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9B6B2C"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9B6B2C">
        <w:rPr>
          <w:rFonts w:ascii="Arial Narrow" w:hAnsi="Arial Narrow"/>
          <w:sz w:val="22"/>
          <w:szCs w:val="22"/>
        </w:rPr>
        <w:t xml:space="preserve">APPENDIX </w:t>
      </w:r>
      <w:r w:rsidR="001A16FD" w:rsidRPr="009B6B2C">
        <w:rPr>
          <w:rFonts w:ascii="Arial Narrow" w:hAnsi="Arial Narrow"/>
          <w:sz w:val="22"/>
          <w:szCs w:val="22"/>
        </w:rPr>
        <w:t>DD</w:t>
      </w:r>
      <w:r w:rsidRPr="009B6B2C">
        <w:rPr>
          <w:rFonts w:ascii="Arial Narrow" w:hAnsi="Arial Narrow"/>
          <w:sz w:val="22"/>
          <w:szCs w:val="22"/>
        </w:rPr>
        <w:br/>
      </w:r>
      <w:r w:rsidR="007D7BDE" w:rsidRPr="009B6B2C">
        <w:rPr>
          <w:rFonts w:ascii="Arial Narrow" w:hAnsi="Arial Narrow"/>
          <w:color w:val="auto"/>
          <w:sz w:val="22"/>
          <w:szCs w:val="22"/>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9B6B2C" w:rsidRDefault="007D7BDE" w:rsidP="1679E159">
      <w:pPr>
        <w:autoSpaceDE w:val="0"/>
        <w:autoSpaceDN w:val="0"/>
        <w:adjustRightInd w:val="0"/>
        <w:jc w:val="right"/>
        <w:rPr>
          <w:rFonts w:ascii="Arial Narrow" w:hAnsi="Arial Narrow" w:cs="Arial"/>
          <w:b/>
          <w:bCs/>
          <w:sz w:val="22"/>
          <w:szCs w:val="22"/>
          <w:lang w:val="nl-NL"/>
        </w:rPr>
      </w:pPr>
      <w:r w:rsidRPr="009B6B2C">
        <w:rPr>
          <w:rFonts w:ascii="Arial Narrow" w:hAnsi="Arial Narrow" w:cs="Arial"/>
          <w:b/>
          <w:bCs/>
          <w:sz w:val="22"/>
          <w:szCs w:val="22"/>
          <w:lang w:val="nl-NL"/>
        </w:rPr>
        <w:t>CPR183/F1</w:t>
      </w:r>
      <w:r w:rsidR="130362BE" w:rsidRPr="009B6B2C">
        <w:rPr>
          <w:rFonts w:ascii="Arial Narrow" w:hAnsi="Arial Narrow" w:cs="Arial"/>
          <w:b/>
          <w:bCs/>
          <w:sz w:val="22"/>
          <w:szCs w:val="22"/>
          <w:lang w:val="nl-NL"/>
        </w:rPr>
        <w:t>2</w:t>
      </w:r>
    </w:p>
    <w:p w14:paraId="672A6659" w14:textId="77777777" w:rsidR="007D7BDE" w:rsidRPr="009B6B2C" w:rsidRDefault="007D7BDE" w:rsidP="007D7BDE">
      <w:pPr>
        <w:autoSpaceDE w:val="0"/>
        <w:autoSpaceDN w:val="0"/>
        <w:adjustRightInd w:val="0"/>
        <w:jc w:val="center"/>
        <w:rPr>
          <w:rFonts w:ascii="Arial Narrow" w:hAnsi="Arial Narrow" w:cs="Arial"/>
          <w:b/>
          <w:bCs/>
          <w:sz w:val="22"/>
          <w:szCs w:val="22"/>
          <w:lang w:val="nl-NL"/>
        </w:rPr>
      </w:pPr>
    </w:p>
    <w:p w14:paraId="576BF044" w14:textId="77777777" w:rsidR="007D7BDE" w:rsidRPr="009B6B2C" w:rsidRDefault="007D7BDE" w:rsidP="007D7BDE">
      <w:pPr>
        <w:autoSpaceDE w:val="0"/>
        <w:autoSpaceDN w:val="0"/>
        <w:adjustRightInd w:val="0"/>
        <w:jc w:val="center"/>
        <w:rPr>
          <w:rFonts w:ascii="Arial Narrow" w:hAnsi="Arial Narrow" w:cs="Arial"/>
          <w:b/>
          <w:bCs/>
          <w:sz w:val="22"/>
          <w:szCs w:val="22"/>
        </w:rPr>
      </w:pPr>
      <w:r w:rsidRPr="009B6B2C">
        <w:rPr>
          <w:rFonts w:ascii="Arial Narrow" w:hAnsi="Arial Narrow" w:cs="Arial"/>
          <w:b/>
          <w:bCs/>
          <w:sz w:val="22"/>
          <w:szCs w:val="22"/>
        </w:rPr>
        <w:t>KENYA BUREAU OF STANDARDS</w:t>
      </w:r>
    </w:p>
    <w:p w14:paraId="0A37501D"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5DAB6C7B"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02EB378F" w14:textId="77777777" w:rsidR="007D7BDE" w:rsidRPr="009B6B2C" w:rsidRDefault="007D7BDE" w:rsidP="007D7BDE">
      <w:pPr>
        <w:autoSpaceDE w:val="0"/>
        <w:autoSpaceDN w:val="0"/>
        <w:adjustRightInd w:val="0"/>
        <w:jc w:val="cente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6"/>
        <w:gridCol w:w="2908"/>
      </w:tblGrid>
      <w:tr w:rsidR="007D7BDE" w:rsidRPr="009B6B2C"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9B6B2C" w:rsidRDefault="007D7BDE" w:rsidP="00D4138E">
            <w:pPr>
              <w:autoSpaceDE w:val="0"/>
              <w:autoSpaceDN w:val="0"/>
              <w:adjustRightInd w:val="0"/>
              <w:rPr>
                <w:rFonts w:ascii="Arial Narrow" w:hAnsi="Arial Narrow"/>
                <w:sz w:val="22"/>
                <w:szCs w:val="22"/>
              </w:rPr>
            </w:pPr>
            <w:r w:rsidRPr="009B6B2C">
              <w:rPr>
                <w:rFonts w:ascii="Arial Narrow" w:hAnsi="Arial Narrow" w:cs="Arial"/>
                <w:b/>
                <w:bCs/>
                <w:sz w:val="22"/>
                <w:szCs w:val="22"/>
              </w:rPr>
              <w:t>Adoption proposal</w:t>
            </w:r>
          </w:p>
        </w:tc>
      </w:tr>
      <w:tr w:rsidR="007D7BDE" w:rsidRPr="009B6B2C"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Closing date</w:t>
            </w:r>
          </w:p>
        </w:tc>
      </w:tr>
      <w:tr w:rsidR="007D7BDE" w:rsidRPr="009B6B2C"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9B6B2C" w:rsidRDefault="007D7BDE" w:rsidP="00D4138E">
            <w:pPr>
              <w:tabs>
                <w:tab w:val="center" w:pos="4320"/>
                <w:tab w:val="right" w:pos="8640"/>
              </w:tabs>
              <w:rPr>
                <w:rFonts w:ascii="Arial Narrow" w:hAnsi="Arial Narrow"/>
                <w:b/>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A370B1F" w14:textId="48BECDB2"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01</w:t>
            </w:r>
            <w:r w:rsidR="003D73E6" w:rsidRPr="009B6B2C">
              <w:rPr>
                <w:rFonts w:ascii="Arial Narrow" w:hAnsi="Arial Narrow"/>
                <w:sz w:val="22"/>
                <w:szCs w:val="22"/>
              </w:rPr>
              <w:t>-</w:t>
            </w:r>
            <w:r w:rsidRPr="009B6B2C">
              <w:rPr>
                <w:rFonts w:ascii="Arial Narrow" w:hAnsi="Arial Narrow"/>
                <w:sz w:val="22"/>
                <w:szCs w:val="22"/>
              </w:rPr>
              <w:t>2</w:t>
            </w:r>
            <w:r w:rsidR="00E61746">
              <w:rPr>
                <w:rFonts w:ascii="Arial Narrow" w:hAnsi="Arial Narrow"/>
                <w:sz w:val="22"/>
                <w:szCs w:val="22"/>
              </w:rPr>
              <w:t>9</w:t>
            </w:r>
          </w:p>
        </w:tc>
        <w:tc>
          <w:tcPr>
            <w:tcW w:w="2970" w:type="dxa"/>
            <w:tcBorders>
              <w:top w:val="single" w:sz="4" w:space="0" w:color="auto"/>
              <w:left w:val="single" w:sz="4" w:space="0" w:color="auto"/>
              <w:bottom w:val="single" w:sz="4" w:space="0" w:color="auto"/>
              <w:right w:val="single" w:sz="4" w:space="0" w:color="auto"/>
            </w:tcBorders>
          </w:tcPr>
          <w:p w14:paraId="4F25474E" w14:textId="3E434E68"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02</w:t>
            </w:r>
            <w:r w:rsidR="003D73E6" w:rsidRPr="009B6B2C">
              <w:rPr>
                <w:rFonts w:ascii="Arial Narrow" w:hAnsi="Arial Narrow"/>
                <w:sz w:val="22"/>
                <w:szCs w:val="22"/>
              </w:rPr>
              <w:t>-</w:t>
            </w:r>
            <w:r w:rsidR="00C32C14">
              <w:rPr>
                <w:rFonts w:ascii="Arial Narrow" w:hAnsi="Arial Narrow"/>
                <w:sz w:val="22"/>
                <w:szCs w:val="22"/>
              </w:rPr>
              <w:t>28</w:t>
            </w:r>
          </w:p>
        </w:tc>
      </w:tr>
      <w:tr w:rsidR="007D7BDE" w:rsidRPr="009B6B2C"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19607314"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cs="Arial"/>
                <w:sz w:val="22"/>
                <w:szCs w:val="22"/>
              </w:rPr>
              <w:t xml:space="preserve">This form shall be filled, </w:t>
            </w:r>
            <w:r w:rsidR="005B5057" w:rsidRPr="009B6B2C">
              <w:rPr>
                <w:rFonts w:ascii="Arial Narrow" w:hAnsi="Arial Narrow" w:cs="Arial"/>
                <w:sz w:val="22"/>
                <w:szCs w:val="22"/>
              </w:rPr>
              <w:t>signed,</w:t>
            </w:r>
            <w:r w:rsidRPr="009B6B2C">
              <w:rPr>
                <w:rFonts w:ascii="Arial Narrow" w:hAnsi="Arial Narrow" w:cs="Arial"/>
                <w:sz w:val="22"/>
                <w:szCs w:val="22"/>
              </w:rPr>
              <w:t xml:space="preserve"> and returned to Kenya Bureau of Standards for the attention </w:t>
            </w:r>
            <w:r w:rsidR="005B5057" w:rsidRPr="009B6B2C">
              <w:rPr>
                <w:rFonts w:ascii="Arial Narrow" w:hAnsi="Arial Narrow" w:cs="Arial"/>
                <w:sz w:val="22"/>
                <w:szCs w:val="22"/>
              </w:rPr>
              <w:t>of</w:t>
            </w:r>
            <w:r w:rsidR="005B5057" w:rsidRPr="009B6B2C">
              <w:rPr>
                <w:rFonts w:ascii="Arial Narrow" w:hAnsi="Arial Narrow" w:cs="Arial"/>
                <w:b/>
                <w:bCs/>
                <w:sz w:val="22"/>
                <w:szCs w:val="22"/>
              </w:rPr>
              <w:t xml:space="preserve"> </w:t>
            </w:r>
            <w:r w:rsidR="00935ACB">
              <w:rPr>
                <w:rFonts w:ascii="Arial Narrow" w:hAnsi="Arial Narrow" w:cs="Arial"/>
                <w:b/>
                <w:bCs/>
                <w:sz w:val="22"/>
                <w:szCs w:val="22"/>
              </w:rPr>
              <w:t>Nelly Chepkorir</w:t>
            </w:r>
            <w:r w:rsidR="005B5057" w:rsidRPr="009B6B2C">
              <w:rPr>
                <w:rFonts w:ascii="Arial Narrow" w:hAnsi="Arial Narrow" w:cs="Arial"/>
                <w:b/>
                <w:bCs/>
                <w:sz w:val="22"/>
                <w:szCs w:val="22"/>
              </w:rPr>
              <w:t xml:space="preserve"> (</w:t>
            </w:r>
            <w:hyperlink r:id="rId10" w:history="1">
              <w:r w:rsidR="00716555" w:rsidRPr="00A92520">
                <w:rPr>
                  <w:rStyle w:val="Hyperlink"/>
                  <w:rFonts w:ascii="Arial Narrow" w:hAnsi="Arial Narrow" w:cs="Arial"/>
                  <w:b/>
                  <w:bCs/>
                  <w:sz w:val="22"/>
                  <w:szCs w:val="22"/>
                </w:rPr>
                <w:t>chepkorirn@kebs.org</w:t>
              </w:r>
            </w:hyperlink>
            <w:r w:rsidR="00716555">
              <w:rPr>
                <w:rFonts w:ascii="Arial Narrow" w:hAnsi="Arial Narrow" w:cs="Arial"/>
                <w:b/>
                <w:bCs/>
                <w:sz w:val="22"/>
                <w:szCs w:val="22"/>
              </w:rPr>
              <w:t xml:space="preserve"> </w:t>
            </w:r>
            <w:r w:rsidR="005B5057" w:rsidRPr="009B6B2C">
              <w:rPr>
                <w:rFonts w:ascii="Arial Narrow" w:hAnsi="Arial Narrow" w:cs="Arial"/>
                <w:b/>
                <w:bCs/>
                <w:sz w:val="22"/>
                <w:szCs w:val="22"/>
              </w:rPr>
              <w:t>)</w:t>
            </w:r>
          </w:p>
        </w:tc>
      </w:tr>
    </w:tbl>
    <w:p w14:paraId="5A39BBE3"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41C8F396" w14:textId="77777777" w:rsidR="007D7BDE" w:rsidRPr="009B6B2C" w:rsidRDefault="007D7BDE" w:rsidP="007D7BDE">
      <w:pPr>
        <w:autoSpaceDE w:val="0"/>
        <w:autoSpaceDN w:val="0"/>
        <w:adjustRightInd w:val="0"/>
        <w:jc w:val="both"/>
        <w:rPr>
          <w:rFonts w:ascii="Arial Narrow" w:hAnsi="Arial Narrow" w:cs="Arial"/>
          <w:sz w:val="22"/>
          <w:szCs w:val="22"/>
        </w:rPr>
      </w:pPr>
    </w:p>
    <w:p w14:paraId="4F3DA8C1" w14:textId="6001B531"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The Kenya Bureau of Standards intends to adopt the International Standard as detailed here </w:t>
      </w:r>
      <w:r w:rsidR="005B5057" w:rsidRPr="009B6B2C">
        <w:rPr>
          <w:rFonts w:ascii="Arial Narrow" w:hAnsi="Arial Narrow" w:cs="Arial"/>
          <w:sz w:val="22"/>
          <w:szCs w:val="22"/>
        </w:rPr>
        <w:t>below.</w:t>
      </w:r>
      <w:r w:rsidRPr="009B6B2C">
        <w:rPr>
          <w:rFonts w:ascii="Arial Narrow" w:hAnsi="Arial Narrow" w:cs="Arial"/>
          <w:sz w:val="22"/>
          <w:szCs w:val="22"/>
        </w:rPr>
        <w:t xml:space="preserve"> </w:t>
      </w:r>
    </w:p>
    <w:p w14:paraId="72A3D3EC" w14:textId="77777777" w:rsidR="007D7BDE" w:rsidRPr="009B6B2C" w:rsidRDefault="007D7BDE" w:rsidP="007D7BDE">
      <w:pPr>
        <w:autoSpaceDE w:val="0"/>
        <w:autoSpaceDN w:val="0"/>
        <w:adjustRightInd w:val="0"/>
        <w:jc w:val="both"/>
        <w:rPr>
          <w:rFonts w:ascii="Arial Narrow" w:hAnsi="Arial Narrow" w:cs="Arial"/>
          <w:sz w:val="22"/>
          <w:szCs w:val="22"/>
        </w:rPr>
      </w:pPr>
    </w:p>
    <w:p w14:paraId="28395B5A" w14:textId="7EFFA38B" w:rsidR="007D7BDE" w:rsidRPr="009B6B2C" w:rsidRDefault="007D7BDE" w:rsidP="007D7BDE">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Number</w:t>
      </w:r>
      <w:r w:rsidR="005B5057" w:rsidRPr="009B6B2C">
        <w:rPr>
          <w:rFonts w:ascii="Arial Narrow" w:hAnsi="Arial Narrow" w:cs="Arial"/>
          <w:b/>
          <w:bCs/>
          <w:sz w:val="22"/>
          <w:szCs w:val="22"/>
        </w:rPr>
        <w:t xml:space="preserve">: </w:t>
      </w:r>
      <w:r w:rsidR="005B5057" w:rsidRPr="009B6B2C">
        <w:rPr>
          <w:rFonts w:ascii="Arial Narrow" w:hAnsi="Arial Narrow" w:cs="Arial"/>
          <w:sz w:val="22"/>
          <w:szCs w:val="22"/>
        </w:rPr>
        <w:t xml:space="preserve"> </w:t>
      </w:r>
      <w:r w:rsidR="00A54885" w:rsidRPr="00A54885">
        <w:rPr>
          <w:rStyle w:val="normaltextrun"/>
          <w:rFonts w:ascii="Calibri" w:hAnsi="Calibri" w:cs="Calibri"/>
          <w:color w:val="212529"/>
          <w:sz w:val="22"/>
          <w:szCs w:val="22"/>
          <w:shd w:val="clear" w:color="auto" w:fill="FFFFFF"/>
        </w:rPr>
        <w:t>ISO 20415:2019</w:t>
      </w:r>
      <w:r w:rsidR="00A54885">
        <w:rPr>
          <w:rStyle w:val="eop"/>
          <w:rFonts w:ascii="Calibri" w:hAnsi="Calibri" w:cs="Calibri"/>
          <w:color w:val="212529"/>
          <w:sz w:val="22"/>
          <w:szCs w:val="22"/>
          <w:shd w:val="clear" w:color="auto" w:fill="FFFFFF"/>
        </w:rPr>
        <w:t> </w:t>
      </w:r>
    </w:p>
    <w:p w14:paraId="0D0B940D" w14:textId="77777777" w:rsidR="007D7BDE" w:rsidRPr="009B6B2C" w:rsidRDefault="007D7BDE" w:rsidP="007D7BDE">
      <w:pPr>
        <w:autoSpaceDE w:val="0"/>
        <w:autoSpaceDN w:val="0"/>
        <w:adjustRightInd w:val="0"/>
        <w:jc w:val="both"/>
        <w:rPr>
          <w:rFonts w:ascii="Arial Narrow" w:hAnsi="Arial Narrow" w:cs="Arial"/>
          <w:sz w:val="22"/>
          <w:szCs w:val="22"/>
        </w:rPr>
      </w:pPr>
    </w:p>
    <w:p w14:paraId="7F843EAD" w14:textId="77777777" w:rsidR="00A54885" w:rsidRPr="00A54885" w:rsidRDefault="005B5057" w:rsidP="00A54885">
      <w:pPr>
        <w:autoSpaceDE w:val="0"/>
        <w:autoSpaceDN w:val="0"/>
        <w:adjustRightInd w:val="0"/>
        <w:jc w:val="both"/>
        <w:rPr>
          <w:rFonts w:ascii="Arial Narrow" w:hAnsi="Arial Narrow" w:cs="Arial"/>
          <w:sz w:val="22"/>
          <w:szCs w:val="22"/>
        </w:rPr>
      </w:pPr>
      <w:r w:rsidRPr="009B6B2C">
        <w:rPr>
          <w:rFonts w:ascii="Arial Narrow" w:hAnsi="Arial Narrow" w:cs="Arial"/>
          <w:b/>
          <w:bCs/>
          <w:sz w:val="22"/>
          <w:szCs w:val="22"/>
        </w:rPr>
        <w:t>Title:</w:t>
      </w:r>
      <w:r w:rsidRPr="009B6B2C">
        <w:rPr>
          <w:rFonts w:ascii="Arial Narrow" w:hAnsi="Arial Narrow" w:cs="Arial"/>
          <w:sz w:val="22"/>
          <w:szCs w:val="22"/>
        </w:rPr>
        <w:t xml:space="preserve">  </w:t>
      </w:r>
      <w:r w:rsidR="00A54885" w:rsidRPr="00A54885">
        <w:rPr>
          <w:rFonts w:ascii="Arial Narrow" w:hAnsi="Arial Narrow" w:cs="Arial"/>
          <w:sz w:val="22"/>
          <w:szCs w:val="22"/>
        </w:rPr>
        <w:t xml:space="preserve">Trusted mobile e-document framework </w:t>
      </w:r>
    </w:p>
    <w:p w14:paraId="0E27B00A" w14:textId="4316AEB2" w:rsidR="007D7BDE" w:rsidRPr="009B6B2C" w:rsidRDefault="00A54885" w:rsidP="00A54885">
      <w:pPr>
        <w:autoSpaceDE w:val="0"/>
        <w:autoSpaceDN w:val="0"/>
        <w:adjustRightInd w:val="0"/>
        <w:jc w:val="both"/>
        <w:rPr>
          <w:rFonts w:ascii="Arial Narrow" w:hAnsi="Arial Narrow" w:cs="Arial"/>
          <w:sz w:val="22"/>
          <w:szCs w:val="22"/>
        </w:rPr>
      </w:pPr>
      <w:r w:rsidRPr="00A54885">
        <w:rPr>
          <w:rFonts w:ascii="Arial Narrow" w:hAnsi="Arial Narrow" w:cs="Arial"/>
          <w:sz w:val="22"/>
          <w:szCs w:val="22"/>
        </w:rPr>
        <w:t>Requirements, functionality and criteria for ensuring reliable and safe mobile e-</w:t>
      </w:r>
      <w:proofErr w:type="gramStart"/>
      <w:r w:rsidRPr="00A54885">
        <w:rPr>
          <w:rFonts w:ascii="Arial Narrow" w:hAnsi="Arial Narrow" w:cs="Arial"/>
          <w:sz w:val="22"/>
          <w:szCs w:val="22"/>
        </w:rPr>
        <w:t>business</w:t>
      </w:r>
      <w:proofErr w:type="gramEnd"/>
    </w:p>
    <w:p w14:paraId="204F2322" w14:textId="77777777" w:rsidR="005B5057" w:rsidRPr="009B6B2C" w:rsidRDefault="005B5057" w:rsidP="005B5057">
      <w:pPr>
        <w:autoSpaceDE w:val="0"/>
        <w:autoSpaceDN w:val="0"/>
        <w:adjustRightInd w:val="0"/>
        <w:jc w:val="both"/>
        <w:rPr>
          <w:rFonts w:ascii="Arial Narrow" w:hAnsi="Arial Narrow" w:cs="Arial"/>
          <w:sz w:val="22"/>
          <w:szCs w:val="22"/>
        </w:rPr>
      </w:pPr>
    </w:p>
    <w:p w14:paraId="51742AC5" w14:textId="48D83A3C" w:rsidR="007D7BDE" w:rsidRPr="009B6B2C" w:rsidRDefault="007D7BDE" w:rsidP="005B5057">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 xml:space="preserve">Scope: </w:t>
      </w:r>
    </w:p>
    <w:p w14:paraId="44EAFD9C" w14:textId="7FC46CBC" w:rsidR="007D7BDE" w:rsidRDefault="000E0547" w:rsidP="007D7BDE">
      <w:pPr>
        <w:autoSpaceDE w:val="0"/>
        <w:autoSpaceDN w:val="0"/>
        <w:adjustRightInd w:val="0"/>
        <w:jc w:val="both"/>
        <w:rPr>
          <w:rFonts w:ascii="Arial Narrow" w:hAnsi="Arial Narrow" w:cs="Arial"/>
          <w:sz w:val="22"/>
          <w:szCs w:val="22"/>
        </w:rPr>
      </w:pPr>
      <w:r w:rsidRPr="000E0547">
        <w:rPr>
          <w:rFonts w:ascii="Arial Narrow" w:hAnsi="Arial Narrow" w:cs="Arial"/>
          <w:sz w:val="22"/>
          <w:szCs w:val="22"/>
        </w:rPr>
        <w:t xml:space="preserve">Communication via mobile devices is essential in the modern world, so that most mobile devices are ever used as a passage for the connection of people, </w:t>
      </w:r>
      <w:proofErr w:type="gramStart"/>
      <w:r w:rsidRPr="000E0547">
        <w:rPr>
          <w:rFonts w:ascii="Arial Narrow" w:hAnsi="Arial Narrow" w:cs="Arial"/>
          <w:sz w:val="22"/>
          <w:szCs w:val="22"/>
        </w:rPr>
        <w:t>business</w:t>
      </w:r>
      <w:proofErr w:type="gramEnd"/>
      <w:r w:rsidRPr="000E0547">
        <w:rPr>
          <w:rFonts w:ascii="Arial Narrow" w:hAnsi="Arial Narrow" w:cs="Arial"/>
          <w:sz w:val="22"/>
          <w:szCs w:val="22"/>
        </w:rPr>
        <w:t xml:space="preserve"> and network. Electronic transactions, information processing and data transmission via the mobile device are common in business area. In addition, electronic documents utilized by mobile devices in the business world are rapidly increasing and its application area is growing also. Mobile electronic document exchange will be used in overall industrial areas including B2C and B2B; the effect will be enormous considering the characteristic of the mobile device.</w:t>
      </w:r>
    </w:p>
    <w:p w14:paraId="7EF663CB" w14:textId="77777777" w:rsidR="000E0547" w:rsidRPr="009B6B2C" w:rsidRDefault="000E0547" w:rsidP="007D7BDE">
      <w:pPr>
        <w:autoSpaceDE w:val="0"/>
        <w:autoSpaceDN w:val="0"/>
        <w:adjustRightInd w:val="0"/>
        <w:jc w:val="both"/>
        <w:rPr>
          <w:rFonts w:ascii="Arial Narrow" w:hAnsi="Arial Narrow" w:cs="Arial"/>
          <w:sz w:val="22"/>
          <w:szCs w:val="22"/>
        </w:rPr>
      </w:pPr>
    </w:p>
    <w:p w14:paraId="119AEF6C"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9B6B2C" w:rsidRDefault="007D7BDE" w:rsidP="007D7BDE">
      <w:pPr>
        <w:autoSpaceDE w:val="0"/>
        <w:autoSpaceDN w:val="0"/>
        <w:adjustRightInd w:val="0"/>
        <w:jc w:val="both"/>
        <w:rPr>
          <w:rFonts w:ascii="Arial Narrow" w:hAnsi="Arial Narrow" w:cs="Arial"/>
          <w:sz w:val="22"/>
          <w:szCs w:val="22"/>
        </w:rPr>
      </w:pPr>
    </w:p>
    <w:p w14:paraId="53E21577" w14:textId="58D62BB2"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Adoption acceptable as </w:t>
      </w:r>
      <w:r w:rsidR="004B626A" w:rsidRPr="009B6B2C">
        <w:rPr>
          <w:rFonts w:ascii="Arial Narrow" w:hAnsi="Arial Narrow" w:cs="Arial"/>
          <w:sz w:val="22"/>
          <w:szCs w:val="22"/>
        </w:rPr>
        <w:t>presented.</w:t>
      </w:r>
    </w:p>
    <w:p w14:paraId="2070044F" w14:textId="329ECFB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7AB59AA" w14:textId="11944834"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DEEC669" w14:textId="77777777" w:rsidR="007D7BDE" w:rsidRPr="009B6B2C" w:rsidRDefault="007D7BDE" w:rsidP="007D7BDE">
      <w:pPr>
        <w:autoSpaceDE w:val="0"/>
        <w:autoSpaceDN w:val="0"/>
        <w:adjustRightInd w:val="0"/>
        <w:jc w:val="both"/>
        <w:rPr>
          <w:rFonts w:ascii="Arial Narrow" w:hAnsi="Arial Narrow" w:cs="Arial"/>
          <w:sz w:val="22"/>
          <w:szCs w:val="22"/>
        </w:rPr>
      </w:pPr>
    </w:p>
    <w:p w14:paraId="5FF826A6" w14:textId="00A2A266"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Adoption proposal not acceptable because of the reason(s) below</w:t>
      </w:r>
    </w:p>
    <w:p w14:paraId="34D3F9FC" w14:textId="7A3CDCAC"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B3BF0E0" w14:textId="0BEAA67A"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656B9AB" w14:textId="77777777" w:rsidR="007D7BDE" w:rsidRPr="009B6B2C" w:rsidRDefault="007D7BDE" w:rsidP="007D7BDE">
      <w:pPr>
        <w:autoSpaceDE w:val="0"/>
        <w:autoSpaceDN w:val="0"/>
        <w:adjustRightInd w:val="0"/>
        <w:jc w:val="both"/>
        <w:rPr>
          <w:rFonts w:ascii="Arial Narrow" w:hAnsi="Arial Narrow" w:cs="Arial"/>
          <w:sz w:val="22"/>
          <w:szCs w:val="22"/>
        </w:rPr>
      </w:pPr>
    </w:p>
    <w:p w14:paraId="61F61450" w14:textId="1E413E0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Our Recommendations are as </w:t>
      </w:r>
      <w:proofErr w:type="gramStart"/>
      <w:r w:rsidRPr="009B6B2C">
        <w:rPr>
          <w:rFonts w:ascii="Arial Narrow" w:hAnsi="Arial Narrow" w:cs="Arial"/>
          <w:sz w:val="22"/>
          <w:szCs w:val="22"/>
        </w:rPr>
        <w:t>follows</w:t>
      </w:r>
      <w:proofErr w:type="gramEnd"/>
    </w:p>
    <w:p w14:paraId="7285C120" w14:textId="47F62860"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968F39A" w14:textId="4977D8CB"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5FB0818" w14:textId="77777777" w:rsidR="007D7BDE" w:rsidRPr="009B6B2C" w:rsidRDefault="007D7BDE" w:rsidP="007D7BDE">
      <w:pPr>
        <w:autoSpaceDE w:val="0"/>
        <w:autoSpaceDN w:val="0"/>
        <w:adjustRightInd w:val="0"/>
        <w:jc w:val="both"/>
        <w:rPr>
          <w:rFonts w:ascii="Arial Narrow" w:hAnsi="Arial Narrow" w:cs="Arial"/>
          <w:sz w:val="22"/>
          <w:szCs w:val="22"/>
        </w:rPr>
      </w:pPr>
    </w:p>
    <w:p w14:paraId="4CF0B7A2"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Name and Signature (of respondent): ................................................ </w:t>
      </w:r>
    </w:p>
    <w:p w14:paraId="049F31CB" w14:textId="77777777" w:rsidR="007D7BDE" w:rsidRPr="009B6B2C" w:rsidRDefault="007D7BDE" w:rsidP="007D7BDE">
      <w:pPr>
        <w:autoSpaceDE w:val="0"/>
        <w:autoSpaceDN w:val="0"/>
        <w:adjustRightInd w:val="0"/>
        <w:jc w:val="both"/>
        <w:rPr>
          <w:rFonts w:ascii="Arial Narrow" w:hAnsi="Arial Narrow" w:cs="Arial"/>
          <w:sz w:val="22"/>
          <w:szCs w:val="22"/>
        </w:rPr>
      </w:pPr>
    </w:p>
    <w:p w14:paraId="69400B45"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Position (of respondent): .....................................</w:t>
      </w:r>
    </w:p>
    <w:p w14:paraId="53128261" w14:textId="77777777" w:rsidR="007D7BDE" w:rsidRPr="009B6B2C" w:rsidRDefault="007D7BDE" w:rsidP="007D7BDE">
      <w:pPr>
        <w:autoSpaceDE w:val="0"/>
        <w:autoSpaceDN w:val="0"/>
        <w:adjustRightInd w:val="0"/>
        <w:jc w:val="both"/>
        <w:rPr>
          <w:rFonts w:ascii="Arial Narrow" w:hAnsi="Arial Narrow" w:cs="Arial"/>
          <w:sz w:val="22"/>
          <w:szCs w:val="22"/>
        </w:rPr>
      </w:pPr>
    </w:p>
    <w:p w14:paraId="76CDBA37"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On behalf of ......................................................................................... (Name of organization)</w:t>
      </w:r>
    </w:p>
    <w:p w14:paraId="62486C05" w14:textId="77777777" w:rsidR="007D7BDE" w:rsidRPr="009B6B2C" w:rsidRDefault="007D7BDE" w:rsidP="007D7BDE">
      <w:pPr>
        <w:autoSpaceDE w:val="0"/>
        <w:autoSpaceDN w:val="0"/>
        <w:adjustRightInd w:val="0"/>
        <w:jc w:val="both"/>
        <w:rPr>
          <w:rFonts w:ascii="Arial Narrow" w:hAnsi="Arial Narrow" w:cs="Arial"/>
          <w:sz w:val="22"/>
          <w:szCs w:val="22"/>
        </w:rPr>
      </w:pPr>
    </w:p>
    <w:p w14:paraId="6128FEE4"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Date .........................................................................</w:t>
      </w:r>
    </w:p>
    <w:p w14:paraId="4101652C"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4B99056E"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6B363B5F" w14:textId="77777777" w:rsidR="007D7BDE" w:rsidRPr="009B6B2C" w:rsidRDefault="007D7BDE" w:rsidP="007D7BDE">
      <w:pPr>
        <w:autoSpaceDE w:val="0"/>
        <w:autoSpaceDN w:val="0"/>
        <w:adjustRightInd w:val="0"/>
        <w:jc w:val="both"/>
        <w:rPr>
          <w:rFonts w:ascii="Arial Narrow" w:hAnsi="Arial Narrow"/>
          <w:sz w:val="22"/>
          <w:szCs w:val="22"/>
        </w:rPr>
      </w:pPr>
      <w:r w:rsidRPr="009B6B2C">
        <w:rPr>
          <w:rFonts w:ascii="Arial Narrow" w:hAnsi="Arial Narrow" w:cs="Arial"/>
          <w:b/>
          <w:bCs/>
          <w:sz w:val="22"/>
          <w:szCs w:val="22"/>
        </w:rPr>
        <w:t xml:space="preserve">NOTE: </w:t>
      </w:r>
      <w:r w:rsidRPr="009B6B2C">
        <w:rPr>
          <w:rFonts w:ascii="Arial Narrow" w:hAnsi="Arial Narrow" w:cs="Arial"/>
          <w:bCs/>
          <w:sz w:val="22"/>
          <w:szCs w:val="22"/>
        </w:rPr>
        <w:t xml:space="preserve">Absence of any reply or comments shall be deemed to be an acceptance of the proposal for adoption and </w:t>
      </w:r>
      <w:r w:rsidRPr="009B6B2C">
        <w:rPr>
          <w:rFonts w:ascii="Arial Narrow" w:hAnsi="Arial Narrow" w:cs="Arial"/>
          <w:b/>
          <w:sz w:val="22"/>
          <w:szCs w:val="22"/>
        </w:rPr>
        <w:t>shall constitute an approval vote</w:t>
      </w:r>
      <w:r w:rsidRPr="009B6B2C">
        <w:rPr>
          <w:rFonts w:ascii="Arial Narrow" w:hAnsi="Arial Narrow" w:cs="Arial"/>
          <w:bCs/>
          <w:sz w:val="22"/>
          <w:szCs w:val="22"/>
        </w:rPr>
        <w:t>.</w:t>
      </w:r>
    </w:p>
    <w:p w14:paraId="1299C43A" w14:textId="77777777" w:rsidR="007D7BDE" w:rsidRPr="009B6B2C" w:rsidRDefault="007D7BDE" w:rsidP="007D7BDE">
      <w:pPr>
        <w:autoSpaceDE w:val="0"/>
        <w:autoSpaceDN w:val="0"/>
        <w:adjustRightInd w:val="0"/>
        <w:jc w:val="both"/>
        <w:rPr>
          <w:rFonts w:ascii="Arial Narrow" w:hAnsi="Arial Narrow" w:cs="Arial"/>
          <w:b/>
          <w:bCs/>
          <w:sz w:val="22"/>
          <w:szCs w:val="22"/>
        </w:rPr>
      </w:pPr>
    </w:p>
    <w:sectPr w:rsidR="007D7BDE" w:rsidRPr="009B6B2C" w:rsidSect="009D2A1A">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6F6C" w14:textId="77777777" w:rsidR="00D91904" w:rsidRDefault="00D91904" w:rsidP="007D7BDE">
      <w:r>
        <w:separator/>
      </w:r>
    </w:p>
  </w:endnote>
  <w:endnote w:type="continuationSeparator" w:id="0">
    <w:p w14:paraId="14A89113" w14:textId="77777777" w:rsidR="00D91904" w:rsidRDefault="00D91904"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BD1D" w14:textId="77777777" w:rsidR="00D91904" w:rsidRDefault="00D91904" w:rsidP="007D7BDE">
      <w:r>
        <w:separator/>
      </w:r>
    </w:p>
  </w:footnote>
  <w:footnote w:type="continuationSeparator" w:id="0">
    <w:p w14:paraId="0064FC91" w14:textId="77777777" w:rsidR="00D91904" w:rsidRDefault="00D91904"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23741242">
    <w:abstractNumId w:val="1"/>
  </w:num>
  <w:num w:numId="2" w16cid:durableId="527909424">
    <w:abstractNumId w:val="0"/>
  </w:num>
  <w:num w:numId="3" w16cid:durableId="117264055">
    <w:abstractNumId w:val="3"/>
  </w:num>
  <w:num w:numId="4" w16cid:durableId="2983467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0E0547"/>
    <w:rsid w:val="00103C02"/>
    <w:rsid w:val="00146B64"/>
    <w:rsid w:val="00154D57"/>
    <w:rsid w:val="00161F8F"/>
    <w:rsid w:val="001A16FD"/>
    <w:rsid w:val="001D112C"/>
    <w:rsid w:val="002236B8"/>
    <w:rsid w:val="0023262C"/>
    <w:rsid w:val="00241E4B"/>
    <w:rsid w:val="00242755"/>
    <w:rsid w:val="00282D9D"/>
    <w:rsid w:val="002E03CE"/>
    <w:rsid w:val="002E12DF"/>
    <w:rsid w:val="002E3F7C"/>
    <w:rsid w:val="00350BFA"/>
    <w:rsid w:val="0037216D"/>
    <w:rsid w:val="003A2DFD"/>
    <w:rsid w:val="003C4A6C"/>
    <w:rsid w:val="003D73E6"/>
    <w:rsid w:val="003F2C4E"/>
    <w:rsid w:val="00402707"/>
    <w:rsid w:val="00452734"/>
    <w:rsid w:val="0046099D"/>
    <w:rsid w:val="004B626A"/>
    <w:rsid w:val="00506AFA"/>
    <w:rsid w:val="005965CF"/>
    <w:rsid w:val="005B5057"/>
    <w:rsid w:val="005D3E09"/>
    <w:rsid w:val="005E2F92"/>
    <w:rsid w:val="00674532"/>
    <w:rsid w:val="00680852"/>
    <w:rsid w:val="00703562"/>
    <w:rsid w:val="00703CB1"/>
    <w:rsid w:val="00716555"/>
    <w:rsid w:val="007244A4"/>
    <w:rsid w:val="00756E07"/>
    <w:rsid w:val="00766B20"/>
    <w:rsid w:val="007C58F9"/>
    <w:rsid w:val="007D5546"/>
    <w:rsid w:val="007D7BDE"/>
    <w:rsid w:val="00810E69"/>
    <w:rsid w:val="008572A5"/>
    <w:rsid w:val="00877DFF"/>
    <w:rsid w:val="00893D7E"/>
    <w:rsid w:val="008B3FDD"/>
    <w:rsid w:val="00935ACB"/>
    <w:rsid w:val="009B6B2C"/>
    <w:rsid w:val="00A0773B"/>
    <w:rsid w:val="00A15AB7"/>
    <w:rsid w:val="00A54885"/>
    <w:rsid w:val="00A80CFF"/>
    <w:rsid w:val="00A87B44"/>
    <w:rsid w:val="00AB16F3"/>
    <w:rsid w:val="00B04B5B"/>
    <w:rsid w:val="00BA0183"/>
    <w:rsid w:val="00BF6EDE"/>
    <w:rsid w:val="00C23675"/>
    <w:rsid w:val="00C32C14"/>
    <w:rsid w:val="00C734AC"/>
    <w:rsid w:val="00D57FB3"/>
    <w:rsid w:val="00D70A05"/>
    <w:rsid w:val="00D711C5"/>
    <w:rsid w:val="00D91904"/>
    <w:rsid w:val="00DC7D31"/>
    <w:rsid w:val="00E00478"/>
    <w:rsid w:val="00E1291B"/>
    <w:rsid w:val="00E41A20"/>
    <w:rsid w:val="00E61746"/>
    <w:rsid w:val="00E67378"/>
    <w:rsid w:val="00EB7875"/>
    <w:rsid w:val="00ED4AF9"/>
    <w:rsid w:val="00EF710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B5057"/>
    <w:rPr>
      <w:color w:val="605E5C"/>
      <w:shd w:val="clear" w:color="auto" w:fill="E1DFDD"/>
    </w:rPr>
  </w:style>
  <w:style w:type="character" w:customStyle="1" w:styleId="normaltextrun">
    <w:name w:val="normaltextrun"/>
    <w:basedOn w:val="DefaultParagraphFont"/>
    <w:rsid w:val="00A54885"/>
  </w:style>
  <w:style w:type="character" w:customStyle="1" w:styleId="eop">
    <w:name w:val="eop"/>
    <w:basedOn w:val="DefaultParagraphFont"/>
    <w:rsid w:val="00A5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epkorirn@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Nelly Chepkorir Marindany</cp:lastModifiedBy>
  <cp:revision>2</cp:revision>
  <dcterms:created xsi:type="dcterms:W3CDTF">2024-01-29T09:34:00Z</dcterms:created>
  <dcterms:modified xsi:type="dcterms:W3CDTF">2024-01-29T09:34:00Z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