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93475" w14:textId="0273B6C1" w:rsidR="007D7BDE" w:rsidRPr="00556197" w:rsidRDefault="00703562" w:rsidP="000A5E80">
      <w:pPr>
        <w:pStyle w:val="annex"/>
        <w:numPr>
          <w:ilvl w:val="0"/>
          <w:numId w:val="0"/>
        </w:numPr>
        <w:rPr>
          <w:rFonts w:ascii="Arial Narrow" w:hAnsi="Arial Narrow"/>
          <w:color w:val="auto"/>
          <w:sz w:val="22"/>
          <w:szCs w:val="22"/>
        </w:r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r>
        <w:t xml:space="preserve">APPENDIX </w:t>
      </w:r>
      <w:r w:rsidR="001A16FD">
        <w:t>DD</w:t>
      </w:r>
      <w:r>
        <w:br/>
      </w:r>
      <w:r w:rsidR="007D7BDE" w:rsidRPr="097CA544">
        <w:rPr>
          <w:rFonts w:ascii="Arial Narrow" w:hAnsi="Arial Narrow"/>
          <w:color w:val="auto"/>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EEEA52E" w14:textId="445A3FBA" w:rsidR="007D7BDE" w:rsidRPr="00556197" w:rsidRDefault="007D7BDE" w:rsidP="1679E159">
      <w:pPr>
        <w:autoSpaceDE w:val="0"/>
        <w:autoSpaceDN w:val="0"/>
        <w:adjustRightInd w:val="0"/>
        <w:jc w:val="right"/>
        <w:rPr>
          <w:rFonts w:ascii="Arial Narrow" w:hAnsi="Arial Narrow" w:cs="Arial"/>
          <w:b/>
          <w:bCs/>
          <w:lang w:val="nl-NL"/>
        </w:rPr>
      </w:pPr>
      <w:r w:rsidRPr="097CA544">
        <w:rPr>
          <w:rFonts w:ascii="Arial Narrow" w:hAnsi="Arial Narrow" w:cs="Arial"/>
          <w:b/>
          <w:bCs/>
          <w:lang w:val="nl-NL"/>
        </w:rPr>
        <w:t>CPR183/F1</w:t>
      </w:r>
      <w:r w:rsidR="130362BE" w:rsidRPr="097CA544">
        <w:rPr>
          <w:rFonts w:ascii="Arial Narrow" w:hAnsi="Arial Narrow" w:cs="Arial"/>
          <w:b/>
          <w:bCs/>
          <w:lang w:val="nl-NL"/>
        </w:rPr>
        <w:t>2</w:t>
      </w:r>
    </w:p>
    <w:p w14:paraId="672A6659" w14:textId="77777777" w:rsidR="007D7BDE" w:rsidRPr="00556197" w:rsidRDefault="007D7BDE" w:rsidP="007D7BDE">
      <w:pPr>
        <w:autoSpaceDE w:val="0"/>
        <w:autoSpaceDN w:val="0"/>
        <w:adjustRightInd w:val="0"/>
        <w:jc w:val="center"/>
        <w:rPr>
          <w:rFonts w:ascii="Arial Narrow" w:hAnsi="Arial Narrow" w:cs="Arial"/>
          <w:b/>
          <w:bCs/>
          <w:lang w:val="nl-NL"/>
        </w:rPr>
      </w:pPr>
    </w:p>
    <w:p w14:paraId="576BF044" w14:textId="77777777" w:rsidR="007D7BDE" w:rsidRPr="00556197" w:rsidRDefault="007D7BDE" w:rsidP="007D7BDE">
      <w:pPr>
        <w:autoSpaceDE w:val="0"/>
        <w:autoSpaceDN w:val="0"/>
        <w:adjustRightInd w:val="0"/>
        <w:jc w:val="center"/>
        <w:rPr>
          <w:rFonts w:ascii="Arial Narrow" w:hAnsi="Arial Narrow" w:cs="Arial"/>
          <w:b/>
          <w:bCs/>
        </w:rPr>
      </w:pPr>
      <w:r w:rsidRPr="00556197">
        <w:rPr>
          <w:rFonts w:ascii="Arial Narrow" w:hAnsi="Arial Narrow" w:cs="Arial"/>
          <w:b/>
          <w:bCs/>
        </w:rPr>
        <w:t>KENYA BUREAU OF STANDARDS</w:t>
      </w:r>
    </w:p>
    <w:p w14:paraId="5DAB6C7B" w14:textId="77777777" w:rsidR="007D7BDE" w:rsidRPr="00556197" w:rsidRDefault="007D7BDE" w:rsidP="00B01B56">
      <w:pPr>
        <w:autoSpaceDE w:val="0"/>
        <w:autoSpaceDN w:val="0"/>
        <w:adjustRightInd w:val="0"/>
        <w:rPr>
          <w:rFonts w:ascii="Arial Narrow" w:hAnsi="Arial Narrow" w:cs="Arial"/>
          <w:b/>
          <w:bCs/>
        </w:rPr>
      </w:pPr>
    </w:p>
    <w:p w14:paraId="02EB378F" w14:textId="77777777" w:rsidR="007D7BDE" w:rsidRPr="00556197" w:rsidRDefault="007D7BDE" w:rsidP="007D7BDE">
      <w:pPr>
        <w:autoSpaceDE w:val="0"/>
        <w:autoSpaceDN w:val="0"/>
        <w:adjustRightInd w:val="0"/>
        <w:jc w:val="center"/>
        <w:rPr>
          <w:rFonts w:ascii="Arial Narrow" w:hAnsi="Arial Narrow"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3962"/>
        <w:gridCol w:w="2913"/>
      </w:tblGrid>
      <w:tr w:rsidR="007D7BDE" w:rsidRPr="00556197" w14:paraId="320FAC14" w14:textId="77777777" w:rsidTr="00D4138E">
        <w:tc>
          <w:tcPr>
            <w:tcW w:w="2178" w:type="dxa"/>
            <w:tcBorders>
              <w:top w:val="single" w:sz="4" w:space="0" w:color="auto"/>
              <w:left w:val="single" w:sz="4" w:space="0" w:color="auto"/>
              <w:bottom w:val="single" w:sz="4" w:space="0" w:color="auto"/>
              <w:right w:val="single" w:sz="4" w:space="0" w:color="auto"/>
            </w:tcBorders>
          </w:tcPr>
          <w:p w14:paraId="7102A6A5" w14:textId="77777777" w:rsidR="007D7BDE" w:rsidRPr="00556197" w:rsidRDefault="007D7BDE" w:rsidP="00D4138E">
            <w:pPr>
              <w:tabs>
                <w:tab w:val="center" w:pos="4320"/>
                <w:tab w:val="right" w:pos="8640"/>
              </w:tabs>
              <w:rPr>
                <w:rFonts w:ascii="Arial Narrow" w:hAnsi="Arial Narrow"/>
                <w:b/>
              </w:rPr>
            </w:pPr>
            <w:r w:rsidRPr="00556197">
              <w:rPr>
                <w:rFonts w:ascii="Arial Narrow" w:hAnsi="Arial Narrow"/>
                <w:b/>
              </w:rPr>
              <w:t>Document Type:</w:t>
            </w:r>
          </w:p>
        </w:tc>
        <w:tc>
          <w:tcPr>
            <w:tcW w:w="7020" w:type="dxa"/>
            <w:gridSpan w:val="2"/>
            <w:tcBorders>
              <w:top w:val="single" w:sz="4" w:space="0" w:color="auto"/>
              <w:left w:val="single" w:sz="4" w:space="0" w:color="auto"/>
              <w:bottom w:val="single" w:sz="4" w:space="0" w:color="auto"/>
              <w:right w:val="single" w:sz="4" w:space="0" w:color="auto"/>
            </w:tcBorders>
          </w:tcPr>
          <w:p w14:paraId="165E0B34" w14:textId="77777777" w:rsidR="007D7BDE" w:rsidRPr="00556197" w:rsidRDefault="007D7BDE" w:rsidP="00D4138E">
            <w:pPr>
              <w:autoSpaceDE w:val="0"/>
              <w:autoSpaceDN w:val="0"/>
              <w:adjustRightInd w:val="0"/>
              <w:rPr>
                <w:rFonts w:ascii="Arial Narrow" w:hAnsi="Arial Narrow"/>
              </w:rPr>
            </w:pPr>
            <w:r w:rsidRPr="00556197">
              <w:rPr>
                <w:rFonts w:ascii="Arial Narrow" w:hAnsi="Arial Narrow" w:cs="Arial"/>
                <w:b/>
                <w:bCs/>
              </w:rPr>
              <w:t>Adoption proposal</w:t>
            </w:r>
          </w:p>
        </w:tc>
      </w:tr>
      <w:tr w:rsidR="007D7BDE" w:rsidRPr="00556197" w14:paraId="4DDAF4A0" w14:textId="77777777" w:rsidTr="00D4138E">
        <w:tc>
          <w:tcPr>
            <w:tcW w:w="2178" w:type="dxa"/>
            <w:vMerge w:val="restart"/>
            <w:tcBorders>
              <w:top w:val="single" w:sz="4" w:space="0" w:color="auto"/>
              <w:left w:val="single" w:sz="4" w:space="0" w:color="auto"/>
              <w:bottom w:val="single" w:sz="4" w:space="0" w:color="auto"/>
              <w:right w:val="single" w:sz="4" w:space="0" w:color="auto"/>
            </w:tcBorders>
          </w:tcPr>
          <w:p w14:paraId="0529189C" w14:textId="77777777" w:rsidR="007D7BDE" w:rsidRPr="00556197" w:rsidRDefault="007D7BDE" w:rsidP="00D4138E">
            <w:pPr>
              <w:tabs>
                <w:tab w:val="center" w:pos="4320"/>
                <w:tab w:val="right" w:pos="8640"/>
              </w:tabs>
              <w:rPr>
                <w:rFonts w:ascii="Arial Narrow" w:hAnsi="Arial Narrow"/>
                <w:b/>
              </w:rPr>
            </w:pPr>
            <w:r w:rsidRPr="00556197">
              <w:rPr>
                <w:rFonts w:ascii="Arial Narrow" w:hAnsi="Arial Narrow"/>
                <w:b/>
              </w:rPr>
              <w:t>Dates:</w:t>
            </w:r>
          </w:p>
        </w:tc>
        <w:tc>
          <w:tcPr>
            <w:tcW w:w="4050" w:type="dxa"/>
            <w:tcBorders>
              <w:top w:val="single" w:sz="4" w:space="0" w:color="auto"/>
              <w:left w:val="single" w:sz="4" w:space="0" w:color="auto"/>
              <w:bottom w:val="single" w:sz="4" w:space="0" w:color="auto"/>
              <w:right w:val="single" w:sz="4" w:space="0" w:color="auto"/>
            </w:tcBorders>
          </w:tcPr>
          <w:p w14:paraId="37A22CDB" w14:textId="77777777" w:rsidR="007D7BDE" w:rsidRPr="00556197" w:rsidRDefault="007D7BDE" w:rsidP="00D4138E">
            <w:pPr>
              <w:tabs>
                <w:tab w:val="center" w:pos="4320"/>
                <w:tab w:val="right" w:pos="8640"/>
              </w:tabs>
              <w:rPr>
                <w:rFonts w:ascii="Arial Narrow" w:hAnsi="Arial Narrow"/>
              </w:rPr>
            </w:pPr>
            <w:r w:rsidRPr="00556197">
              <w:rPr>
                <w:rFonts w:ascii="Arial Narrow" w:hAnsi="Arial Narrow"/>
              </w:rPr>
              <w:t>Circulation date</w:t>
            </w:r>
          </w:p>
        </w:tc>
        <w:tc>
          <w:tcPr>
            <w:tcW w:w="2970" w:type="dxa"/>
            <w:tcBorders>
              <w:top w:val="single" w:sz="4" w:space="0" w:color="auto"/>
              <w:left w:val="single" w:sz="4" w:space="0" w:color="auto"/>
              <w:bottom w:val="single" w:sz="4" w:space="0" w:color="auto"/>
              <w:right w:val="single" w:sz="4" w:space="0" w:color="auto"/>
            </w:tcBorders>
          </w:tcPr>
          <w:p w14:paraId="065A66CA" w14:textId="77777777" w:rsidR="007D7BDE" w:rsidRPr="00556197" w:rsidRDefault="007D7BDE" w:rsidP="00D4138E">
            <w:pPr>
              <w:tabs>
                <w:tab w:val="center" w:pos="4320"/>
                <w:tab w:val="right" w:pos="8640"/>
              </w:tabs>
              <w:rPr>
                <w:rFonts w:ascii="Arial Narrow" w:hAnsi="Arial Narrow"/>
              </w:rPr>
            </w:pPr>
            <w:r w:rsidRPr="00556197">
              <w:rPr>
                <w:rFonts w:ascii="Arial Narrow" w:hAnsi="Arial Narrow"/>
              </w:rPr>
              <w:t>Closing date</w:t>
            </w:r>
          </w:p>
        </w:tc>
      </w:tr>
      <w:tr w:rsidR="007D7BDE" w:rsidRPr="00556197" w14:paraId="7DB7B20B" w14:textId="77777777" w:rsidTr="00D4138E">
        <w:tc>
          <w:tcPr>
            <w:tcW w:w="0" w:type="auto"/>
            <w:vMerge/>
            <w:tcBorders>
              <w:top w:val="single" w:sz="4" w:space="0" w:color="auto"/>
              <w:left w:val="single" w:sz="4" w:space="0" w:color="auto"/>
              <w:bottom w:val="single" w:sz="4" w:space="0" w:color="auto"/>
              <w:right w:val="single" w:sz="4" w:space="0" w:color="auto"/>
            </w:tcBorders>
            <w:vAlign w:val="center"/>
          </w:tcPr>
          <w:p w14:paraId="6A05A809" w14:textId="77777777" w:rsidR="007D7BDE" w:rsidRPr="00556197" w:rsidRDefault="007D7BDE" w:rsidP="00D4138E">
            <w:pPr>
              <w:tabs>
                <w:tab w:val="center" w:pos="4320"/>
                <w:tab w:val="right" w:pos="8640"/>
              </w:tabs>
              <w:rPr>
                <w:rFonts w:ascii="Arial Narrow" w:hAnsi="Arial Narrow"/>
                <w:b/>
              </w:rPr>
            </w:pPr>
          </w:p>
        </w:tc>
        <w:tc>
          <w:tcPr>
            <w:tcW w:w="4050" w:type="dxa"/>
            <w:tcBorders>
              <w:top w:val="single" w:sz="4" w:space="0" w:color="auto"/>
              <w:left w:val="single" w:sz="4" w:space="0" w:color="auto"/>
              <w:bottom w:val="single" w:sz="4" w:space="0" w:color="auto"/>
              <w:right w:val="single" w:sz="4" w:space="0" w:color="auto"/>
            </w:tcBorders>
          </w:tcPr>
          <w:p w14:paraId="5A370B1F" w14:textId="71458424" w:rsidR="007D7BDE" w:rsidRPr="00556197" w:rsidRDefault="0064061E" w:rsidP="00D4138E">
            <w:pPr>
              <w:tabs>
                <w:tab w:val="center" w:pos="4320"/>
                <w:tab w:val="right" w:pos="8640"/>
              </w:tabs>
              <w:rPr>
                <w:rFonts w:ascii="Arial Narrow" w:hAnsi="Arial Narrow"/>
              </w:rPr>
            </w:pPr>
            <w:r>
              <w:rPr>
                <w:rFonts w:ascii="Arial Narrow" w:hAnsi="Arial Narrow"/>
              </w:rPr>
              <w:t>2024/01/03</w:t>
            </w:r>
          </w:p>
        </w:tc>
        <w:tc>
          <w:tcPr>
            <w:tcW w:w="2970" w:type="dxa"/>
            <w:tcBorders>
              <w:top w:val="single" w:sz="4" w:space="0" w:color="auto"/>
              <w:left w:val="single" w:sz="4" w:space="0" w:color="auto"/>
              <w:bottom w:val="single" w:sz="4" w:space="0" w:color="auto"/>
              <w:right w:val="single" w:sz="4" w:space="0" w:color="auto"/>
            </w:tcBorders>
          </w:tcPr>
          <w:p w14:paraId="4F25474E" w14:textId="7AE80F36" w:rsidR="007D7BDE" w:rsidRPr="00556197" w:rsidRDefault="0064061E" w:rsidP="00D4138E">
            <w:pPr>
              <w:tabs>
                <w:tab w:val="center" w:pos="4320"/>
                <w:tab w:val="right" w:pos="8640"/>
              </w:tabs>
              <w:rPr>
                <w:rFonts w:ascii="Arial Narrow" w:hAnsi="Arial Narrow"/>
              </w:rPr>
            </w:pPr>
            <w:r>
              <w:rPr>
                <w:rFonts w:ascii="Arial Narrow" w:hAnsi="Arial Narrow"/>
              </w:rPr>
              <w:t>2024/02/03</w:t>
            </w:r>
          </w:p>
        </w:tc>
      </w:tr>
      <w:tr w:rsidR="007D7BDE" w:rsidRPr="00556197" w14:paraId="0E9E7655" w14:textId="77777777" w:rsidTr="00D4138E">
        <w:tc>
          <w:tcPr>
            <w:tcW w:w="2178" w:type="dxa"/>
            <w:tcBorders>
              <w:top w:val="single" w:sz="4" w:space="0" w:color="auto"/>
              <w:left w:val="single" w:sz="4" w:space="0" w:color="auto"/>
              <w:bottom w:val="single" w:sz="4" w:space="0" w:color="auto"/>
              <w:right w:val="single" w:sz="4" w:space="0" w:color="auto"/>
            </w:tcBorders>
          </w:tcPr>
          <w:p w14:paraId="14758B01" w14:textId="77777777" w:rsidR="007D7BDE" w:rsidRPr="00556197" w:rsidRDefault="007D7BDE" w:rsidP="00D4138E">
            <w:pPr>
              <w:tabs>
                <w:tab w:val="center" w:pos="4320"/>
                <w:tab w:val="right" w:pos="8640"/>
              </w:tabs>
              <w:rPr>
                <w:rFonts w:ascii="Arial Narrow" w:hAnsi="Arial Narrow"/>
                <w:b/>
              </w:rPr>
            </w:pPr>
            <w:r w:rsidRPr="00556197">
              <w:rPr>
                <w:rFonts w:ascii="Arial Narrow" w:hAnsi="Arial Narrow"/>
                <w:b/>
              </w:rPr>
              <w:t>TC Secretary</w:t>
            </w:r>
          </w:p>
        </w:tc>
        <w:tc>
          <w:tcPr>
            <w:tcW w:w="7020" w:type="dxa"/>
            <w:gridSpan w:val="2"/>
            <w:tcBorders>
              <w:top w:val="single" w:sz="4" w:space="0" w:color="auto"/>
              <w:left w:val="single" w:sz="4" w:space="0" w:color="auto"/>
              <w:bottom w:val="single" w:sz="4" w:space="0" w:color="auto"/>
              <w:right w:val="single" w:sz="4" w:space="0" w:color="auto"/>
            </w:tcBorders>
          </w:tcPr>
          <w:p w14:paraId="2B70D093" w14:textId="06F01343" w:rsidR="007D7BDE" w:rsidRDefault="007D7BDE" w:rsidP="00D4138E">
            <w:pPr>
              <w:tabs>
                <w:tab w:val="center" w:pos="4320"/>
                <w:tab w:val="right" w:pos="8640"/>
              </w:tabs>
              <w:rPr>
                <w:rFonts w:ascii="Arial Narrow" w:hAnsi="Arial Narrow" w:cs="Arial"/>
                <w:b/>
                <w:bCs/>
              </w:rPr>
            </w:pPr>
            <w:r w:rsidRPr="00556197">
              <w:rPr>
                <w:rFonts w:ascii="Arial Narrow" w:hAnsi="Arial Narrow" w:cs="Arial"/>
                <w:b/>
                <w:bCs/>
              </w:rPr>
              <w:t xml:space="preserve">This form shall be filled, signed and returned to Kenya Bureau of Standards for the attention of </w:t>
            </w:r>
            <w:r w:rsidR="0064061E">
              <w:rPr>
                <w:rFonts w:ascii="Arial Narrow" w:hAnsi="Arial Narrow" w:cs="Arial"/>
                <w:b/>
                <w:bCs/>
              </w:rPr>
              <w:t xml:space="preserve">Robert Njoroge </w:t>
            </w:r>
            <w:hyperlink r:id="rId10" w:history="1">
              <w:r w:rsidR="00A227BA" w:rsidRPr="00157685">
                <w:rPr>
                  <w:rStyle w:val="Hyperlink"/>
                  <w:rFonts w:ascii="Arial Narrow" w:hAnsi="Arial Narrow" w:cs="Arial"/>
                  <w:b/>
                  <w:bCs/>
                </w:rPr>
                <w:t>njoroger@kebs.org</w:t>
              </w:r>
            </w:hyperlink>
          </w:p>
          <w:p w14:paraId="07578D7B" w14:textId="39754934" w:rsidR="00A227BA" w:rsidRPr="00556197" w:rsidRDefault="00A227BA" w:rsidP="00D4138E">
            <w:pPr>
              <w:tabs>
                <w:tab w:val="center" w:pos="4320"/>
                <w:tab w:val="right" w:pos="8640"/>
              </w:tabs>
              <w:rPr>
                <w:rFonts w:ascii="Arial Narrow" w:hAnsi="Arial Narrow"/>
              </w:rPr>
            </w:pPr>
          </w:p>
        </w:tc>
      </w:tr>
    </w:tbl>
    <w:p w14:paraId="5A39BBE3" w14:textId="77777777" w:rsidR="007D7BDE" w:rsidRPr="00556197" w:rsidRDefault="007D7BDE" w:rsidP="007D7BDE">
      <w:pPr>
        <w:autoSpaceDE w:val="0"/>
        <w:autoSpaceDN w:val="0"/>
        <w:adjustRightInd w:val="0"/>
        <w:jc w:val="center"/>
        <w:rPr>
          <w:rFonts w:ascii="Arial Narrow" w:hAnsi="Arial Narrow" w:cs="Arial"/>
          <w:b/>
          <w:bCs/>
        </w:rPr>
      </w:pPr>
    </w:p>
    <w:p w14:paraId="41C8F396" w14:textId="77777777" w:rsidR="007D7BDE" w:rsidRPr="00556197" w:rsidRDefault="007D7BDE" w:rsidP="007D7BDE">
      <w:pPr>
        <w:autoSpaceDE w:val="0"/>
        <w:autoSpaceDN w:val="0"/>
        <w:adjustRightInd w:val="0"/>
        <w:jc w:val="both"/>
        <w:rPr>
          <w:rFonts w:ascii="Arial Narrow" w:hAnsi="Arial Narrow" w:cs="Arial"/>
        </w:rPr>
      </w:pPr>
    </w:p>
    <w:p w14:paraId="4F3DA8C1"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The Kenya Bureau of Standards intends to adopt the International Standards as detailed here below .............................................................................................................................................</w:t>
      </w:r>
    </w:p>
    <w:p w14:paraId="72A3D3EC" w14:textId="77777777" w:rsidR="007D7BDE" w:rsidRPr="00556197" w:rsidRDefault="007D7BDE" w:rsidP="007D7BDE">
      <w:pPr>
        <w:autoSpaceDE w:val="0"/>
        <w:autoSpaceDN w:val="0"/>
        <w:adjustRightInd w:val="0"/>
        <w:jc w:val="both"/>
        <w:rPr>
          <w:rFonts w:ascii="Arial Narrow" w:hAnsi="Arial Narrow" w:cs="Arial"/>
        </w:rPr>
      </w:pPr>
    </w:p>
    <w:p w14:paraId="4EBE652B" w14:textId="63D37E4E" w:rsidR="00BE236B" w:rsidRPr="00BE236B" w:rsidRDefault="00BE236B" w:rsidP="00BE236B">
      <w:pPr>
        <w:pStyle w:val="ListParagraph"/>
        <w:numPr>
          <w:ilvl w:val="0"/>
          <w:numId w:val="7"/>
        </w:numPr>
        <w:autoSpaceDE w:val="0"/>
        <w:autoSpaceDN w:val="0"/>
        <w:adjustRightInd w:val="0"/>
        <w:spacing w:before="120" w:after="120"/>
        <w:jc w:val="both"/>
        <w:rPr>
          <w:rFonts w:ascii="Arial" w:hAnsi="Arial" w:cs="Arial"/>
        </w:rPr>
      </w:pPr>
      <w:r w:rsidRPr="00BE236B">
        <w:rPr>
          <w:rFonts w:ascii="Arial" w:hAnsi="Arial" w:cs="Arial"/>
          <w:b/>
        </w:rPr>
        <w:t>Number</w:t>
      </w:r>
      <w:r w:rsidRPr="00BE236B">
        <w:rPr>
          <w:rFonts w:ascii="Arial" w:hAnsi="Arial" w:cs="Arial"/>
        </w:rPr>
        <w:t>:</w:t>
      </w:r>
      <w:r w:rsidRPr="00A5709E">
        <w:t xml:space="preserve"> </w:t>
      </w:r>
      <w:r w:rsidRPr="00BE236B">
        <w:rPr>
          <w:rFonts w:ascii="Arial" w:hAnsi="Arial" w:cs="Arial"/>
          <w:color w:val="FF0000"/>
          <w:u w:val="dotted"/>
        </w:rPr>
        <w:t>ISO 8714:2023</w:t>
      </w:r>
      <w:r w:rsidR="00506FF7">
        <w:rPr>
          <w:rFonts w:ascii="Arial" w:hAnsi="Arial" w:cs="Arial"/>
          <w:color w:val="FF0000"/>
          <w:u w:val="dotted"/>
        </w:rPr>
        <w:t xml:space="preserve"> </w:t>
      </w:r>
      <w:r w:rsidR="00506FF7" w:rsidRPr="00506FF7">
        <w:rPr>
          <w:rFonts w:ascii="Arial" w:hAnsi="Arial" w:cs="Arial"/>
          <w:u w:val="dotted"/>
        </w:rPr>
        <w:t xml:space="preserve">To replace </w:t>
      </w:r>
      <w:r w:rsidR="00506FF7" w:rsidRPr="00506FF7">
        <w:rPr>
          <w:rFonts w:ascii="Arial" w:hAnsi="Arial" w:cs="Arial"/>
          <w:color w:val="FF0000"/>
          <w:u w:val="dotted"/>
        </w:rPr>
        <w:t>KS</w:t>
      </w:r>
      <w:r w:rsidR="00506FF7">
        <w:rPr>
          <w:rFonts w:ascii="Arial" w:hAnsi="Arial" w:cs="Arial"/>
          <w:u w:val="dotted"/>
        </w:rPr>
        <w:t xml:space="preserve"> </w:t>
      </w:r>
      <w:r w:rsidR="00506FF7" w:rsidRPr="00506FF7">
        <w:rPr>
          <w:rFonts w:ascii="Arial" w:hAnsi="Arial" w:cs="Arial"/>
          <w:color w:val="FF0000"/>
          <w:u w:val="dotted"/>
        </w:rPr>
        <w:t>ISO 8714:2002</w:t>
      </w:r>
    </w:p>
    <w:p w14:paraId="217F82D1" w14:textId="5257C9F2" w:rsidR="00BE236B" w:rsidRPr="00BE236B" w:rsidRDefault="00BE236B" w:rsidP="00BE236B">
      <w:pPr>
        <w:autoSpaceDE w:val="0"/>
        <w:autoSpaceDN w:val="0"/>
        <w:adjustRightInd w:val="0"/>
        <w:rPr>
          <w:rFonts w:ascii="Arial" w:hAnsi="Arial" w:cs="Arial"/>
          <w:u w:val="dotted"/>
        </w:rPr>
      </w:pPr>
      <w:r>
        <w:rPr>
          <w:rFonts w:ascii="Arial" w:hAnsi="Arial" w:cs="Arial"/>
          <w:b/>
        </w:rPr>
        <w:t xml:space="preserve">             </w:t>
      </w:r>
      <w:r w:rsidRPr="006923A5">
        <w:rPr>
          <w:rFonts w:ascii="Arial" w:hAnsi="Arial" w:cs="Arial"/>
          <w:b/>
        </w:rPr>
        <w:t>Title</w:t>
      </w:r>
      <w:r w:rsidRPr="006923A5">
        <w:rPr>
          <w:rFonts w:ascii="Arial" w:hAnsi="Arial" w:cs="Arial"/>
        </w:rPr>
        <w:t xml:space="preserve">: </w:t>
      </w:r>
      <w:r w:rsidRPr="00BE236B">
        <w:rPr>
          <w:rFonts w:ascii="Arial" w:hAnsi="Arial" w:cs="Arial"/>
          <w:u w:val="dotted"/>
        </w:rPr>
        <w:t>Electric road vehicles</w:t>
      </w:r>
      <w:r>
        <w:rPr>
          <w:rFonts w:ascii="Arial" w:hAnsi="Arial" w:cs="Arial"/>
          <w:u w:val="dotted"/>
        </w:rPr>
        <w:t xml:space="preserve"> </w:t>
      </w:r>
      <w:r w:rsidRPr="00BE236B">
        <w:rPr>
          <w:rFonts w:ascii="Arial" w:hAnsi="Arial" w:cs="Arial"/>
          <w:u w:val="dotted"/>
        </w:rPr>
        <w:t>Reference energy consumption and range</w:t>
      </w:r>
    </w:p>
    <w:p w14:paraId="793C06B9" w14:textId="0804B985" w:rsidR="00BE236B" w:rsidRDefault="00BE236B" w:rsidP="00BE236B">
      <w:pPr>
        <w:autoSpaceDE w:val="0"/>
        <w:autoSpaceDN w:val="0"/>
        <w:adjustRightInd w:val="0"/>
        <w:ind w:left="900"/>
        <w:rPr>
          <w:rFonts w:ascii="Arial" w:hAnsi="Arial" w:cs="Arial"/>
          <w:u w:val="dotted"/>
        </w:rPr>
      </w:pPr>
      <w:r w:rsidRPr="00BE236B">
        <w:rPr>
          <w:rFonts w:ascii="Arial" w:hAnsi="Arial" w:cs="Arial"/>
          <w:u w:val="dotted"/>
        </w:rPr>
        <w:t>Test procedures for passenger cars and light commercial vehicles</w:t>
      </w:r>
    </w:p>
    <w:p w14:paraId="2AFE56C1" w14:textId="77777777" w:rsidR="00BE236B" w:rsidRPr="006923A5" w:rsidRDefault="00BE236B" w:rsidP="00BE236B">
      <w:pPr>
        <w:autoSpaceDE w:val="0"/>
        <w:autoSpaceDN w:val="0"/>
        <w:adjustRightInd w:val="0"/>
        <w:ind w:left="900"/>
        <w:rPr>
          <w:rFonts w:ascii="Arial" w:hAnsi="Arial" w:cs="Arial"/>
        </w:rPr>
      </w:pPr>
    </w:p>
    <w:p w14:paraId="7902A840" w14:textId="52363DFF" w:rsidR="00BE236B" w:rsidRDefault="00BE236B" w:rsidP="00BE236B">
      <w:pPr>
        <w:tabs>
          <w:tab w:val="right" w:leader="dot" w:pos="9000"/>
        </w:tabs>
        <w:autoSpaceDE w:val="0"/>
        <w:autoSpaceDN w:val="0"/>
        <w:adjustRightInd w:val="0"/>
        <w:ind w:left="360"/>
        <w:rPr>
          <w:lang w:val="en-GB"/>
        </w:rPr>
      </w:pPr>
      <w:r>
        <w:rPr>
          <w:rFonts w:ascii="Arial" w:hAnsi="Arial" w:cs="Arial"/>
          <w:b/>
        </w:rPr>
        <w:t xml:space="preserve">         </w:t>
      </w:r>
      <w:r w:rsidRPr="00A5709E">
        <w:rPr>
          <w:rFonts w:ascii="Arial" w:hAnsi="Arial" w:cs="Arial"/>
          <w:b/>
        </w:rPr>
        <w:t>Scope</w:t>
      </w:r>
      <w:r>
        <w:rPr>
          <w:rFonts w:ascii="Arial" w:hAnsi="Arial" w:cs="Arial"/>
        </w:rPr>
        <w:t>:</w:t>
      </w:r>
      <w:r w:rsidRPr="00C06AA1">
        <w:t xml:space="preserve"> </w:t>
      </w:r>
      <w:r>
        <w:rPr>
          <w:lang w:val="en-GB"/>
        </w:rPr>
        <w:t>This document specifies test procedures for measuring the reference energy consumption and reference range of purely electrically propelled passenger cars and commercial vehicles of a maximum authorized total mass (in accordance with ISO 1176) of 3 500 kg and a maximum speed of 70 km/h or more.</w:t>
      </w:r>
    </w:p>
    <w:p w14:paraId="44EAFD9C" w14:textId="1032C4C8" w:rsidR="007D7BDE" w:rsidRDefault="00BE236B" w:rsidP="007D7BDE">
      <w:pPr>
        <w:autoSpaceDE w:val="0"/>
        <w:autoSpaceDN w:val="0"/>
        <w:adjustRightInd w:val="0"/>
        <w:jc w:val="both"/>
      </w:pPr>
      <w:r>
        <w:t xml:space="preserve">        </w:t>
      </w:r>
      <w:hyperlink r:id="rId11" w:history="1">
        <w:r w:rsidRPr="00157685">
          <w:rPr>
            <w:rStyle w:val="Hyperlink"/>
          </w:rPr>
          <w:t>https://www.iso.org/standard/81395.html</w:t>
        </w:r>
      </w:hyperlink>
    </w:p>
    <w:p w14:paraId="5A89DED1" w14:textId="77777777" w:rsidR="00BE236B" w:rsidRDefault="00BE236B" w:rsidP="007D7BDE">
      <w:pPr>
        <w:autoSpaceDE w:val="0"/>
        <w:autoSpaceDN w:val="0"/>
        <w:adjustRightInd w:val="0"/>
        <w:jc w:val="both"/>
      </w:pPr>
    </w:p>
    <w:p w14:paraId="7AFC2929" w14:textId="52793BBA" w:rsidR="00BE236B" w:rsidRPr="00BE236B" w:rsidRDefault="00BE236B" w:rsidP="00BE236B">
      <w:pPr>
        <w:pStyle w:val="ListParagraph"/>
        <w:numPr>
          <w:ilvl w:val="0"/>
          <w:numId w:val="7"/>
        </w:numPr>
        <w:autoSpaceDE w:val="0"/>
        <w:autoSpaceDN w:val="0"/>
        <w:adjustRightInd w:val="0"/>
        <w:spacing w:before="120" w:after="120"/>
        <w:jc w:val="both"/>
        <w:rPr>
          <w:rFonts w:ascii="Arial" w:hAnsi="Arial" w:cs="Arial"/>
        </w:rPr>
      </w:pPr>
      <w:r w:rsidRPr="00BE236B">
        <w:rPr>
          <w:rFonts w:ascii="Arial" w:hAnsi="Arial" w:cs="Arial"/>
          <w:b/>
        </w:rPr>
        <w:t>Number</w:t>
      </w:r>
      <w:r w:rsidRPr="00BE236B">
        <w:rPr>
          <w:rFonts w:ascii="Arial" w:hAnsi="Arial" w:cs="Arial"/>
        </w:rPr>
        <w:t>:</w:t>
      </w:r>
      <w:r w:rsidRPr="00A5709E">
        <w:t xml:space="preserve"> </w:t>
      </w:r>
      <w:r w:rsidRPr="00BE236B">
        <w:rPr>
          <w:rFonts w:ascii="Arial" w:hAnsi="Arial" w:cs="Arial"/>
          <w:color w:val="FF0000"/>
          <w:u w:val="dotted"/>
        </w:rPr>
        <w:t>ISO 19363:2020</w:t>
      </w:r>
      <w:r w:rsidR="00506FF7">
        <w:rPr>
          <w:rFonts w:ascii="Arial" w:hAnsi="Arial" w:cs="Arial"/>
          <w:color w:val="FF0000"/>
          <w:u w:val="dotted"/>
        </w:rPr>
        <w:t xml:space="preserve"> </w:t>
      </w:r>
      <w:r w:rsidR="00506FF7" w:rsidRPr="00506FF7">
        <w:rPr>
          <w:rFonts w:ascii="Arial" w:hAnsi="Arial" w:cs="Arial"/>
          <w:u w:val="dotted"/>
        </w:rPr>
        <w:t xml:space="preserve">To replace </w:t>
      </w:r>
      <w:r w:rsidR="00506FF7" w:rsidRPr="00506FF7">
        <w:rPr>
          <w:rFonts w:ascii="Arial" w:hAnsi="Arial" w:cs="Arial"/>
          <w:color w:val="FF0000"/>
          <w:u w:val="dotted"/>
        </w:rPr>
        <w:t>KS</w:t>
      </w:r>
      <w:r w:rsidR="00506FF7">
        <w:rPr>
          <w:rFonts w:ascii="Arial" w:hAnsi="Arial" w:cs="Arial"/>
          <w:u w:val="dotted"/>
        </w:rPr>
        <w:t xml:space="preserve"> </w:t>
      </w:r>
      <w:r w:rsidR="00506FF7" w:rsidRPr="00506FF7">
        <w:rPr>
          <w:rFonts w:ascii="Arial" w:hAnsi="Arial" w:cs="Arial"/>
          <w:color w:val="FF0000"/>
          <w:u w:val="dotted"/>
        </w:rPr>
        <w:t xml:space="preserve">ISO </w:t>
      </w:r>
      <w:r w:rsidR="00506FF7">
        <w:rPr>
          <w:rFonts w:ascii="Arial" w:hAnsi="Arial" w:cs="Arial"/>
          <w:color w:val="FF0000"/>
          <w:u w:val="dotted"/>
        </w:rPr>
        <w:t>19363</w:t>
      </w:r>
      <w:r w:rsidR="00506FF7" w:rsidRPr="00506FF7">
        <w:rPr>
          <w:rFonts w:ascii="Arial" w:hAnsi="Arial" w:cs="Arial"/>
          <w:color w:val="FF0000"/>
          <w:u w:val="dotted"/>
        </w:rPr>
        <w:t>:20</w:t>
      </w:r>
      <w:r w:rsidR="00506FF7">
        <w:rPr>
          <w:rFonts w:ascii="Arial" w:hAnsi="Arial" w:cs="Arial"/>
          <w:color w:val="FF0000"/>
          <w:u w:val="dotted"/>
        </w:rPr>
        <w:t>17</w:t>
      </w:r>
    </w:p>
    <w:p w14:paraId="4CE99860" w14:textId="77777777" w:rsidR="00BE236B" w:rsidRDefault="00BE236B" w:rsidP="00BE236B">
      <w:pPr>
        <w:autoSpaceDE w:val="0"/>
        <w:autoSpaceDN w:val="0"/>
        <w:adjustRightInd w:val="0"/>
        <w:rPr>
          <w:rFonts w:ascii="Arial" w:hAnsi="Arial" w:cs="Arial"/>
          <w:u w:val="dotted"/>
        </w:rPr>
      </w:pPr>
      <w:r>
        <w:rPr>
          <w:rFonts w:ascii="Arial" w:hAnsi="Arial" w:cs="Arial"/>
          <w:b/>
        </w:rPr>
        <w:t xml:space="preserve">             </w:t>
      </w:r>
      <w:r w:rsidRPr="006923A5">
        <w:rPr>
          <w:rFonts w:ascii="Arial" w:hAnsi="Arial" w:cs="Arial"/>
          <w:b/>
        </w:rPr>
        <w:t>Title</w:t>
      </w:r>
      <w:r w:rsidRPr="006923A5">
        <w:rPr>
          <w:rFonts w:ascii="Arial" w:hAnsi="Arial" w:cs="Arial"/>
        </w:rPr>
        <w:t xml:space="preserve">: </w:t>
      </w:r>
      <w:r w:rsidRPr="00BE236B">
        <w:rPr>
          <w:rFonts w:ascii="Arial" w:hAnsi="Arial" w:cs="Arial"/>
          <w:u w:val="dotted"/>
        </w:rPr>
        <w:t>Electrically propelled road vehicles</w:t>
      </w:r>
      <w:r>
        <w:rPr>
          <w:rFonts w:ascii="Arial" w:hAnsi="Arial" w:cs="Arial"/>
          <w:u w:val="dotted"/>
        </w:rPr>
        <w:t xml:space="preserve"> </w:t>
      </w:r>
      <w:r w:rsidRPr="00BE236B">
        <w:rPr>
          <w:rFonts w:ascii="Arial" w:hAnsi="Arial" w:cs="Arial"/>
          <w:u w:val="dotted"/>
        </w:rPr>
        <w:t>Magnetic field wireless power transfer</w:t>
      </w:r>
      <w:r>
        <w:rPr>
          <w:rFonts w:ascii="Arial" w:hAnsi="Arial" w:cs="Arial"/>
          <w:u w:val="dotted"/>
        </w:rPr>
        <w:t xml:space="preserve"> </w:t>
      </w:r>
    </w:p>
    <w:p w14:paraId="584EB5D5" w14:textId="4183CBE9" w:rsidR="00BE236B" w:rsidRPr="00BE236B" w:rsidRDefault="00BE236B" w:rsidP="00BE236B">
      <w:pPr>
        <w:autoSpaceDE w:val="0"/>
        <w:autoSpaceDN w:val="0"/>
        <w:adjustRightInd w:val="0"/>
        <w:ind w:firstLine="1276"/>
        <w:rPr>
          <w:rFonts w:ascii="Arial" w:hAnsi="Arial" w:cs="Arial"/>
          <w:u w:val="dotted"/>
        </w:rPr>
      </w:pPr>
      <w:r w:rsidRPr="00BE236B">
        <w:rPr>
          <w:rFonts w:ascii="Arial" w:hAnsi="Arial" w:cs="Arial"/>
          <w:u w:val="dotted"/>
        </w:rPr>
        <w:t>Safety and interoperability requirements</w:t>
      </w:r>
    </w:p>
    <w:p w14:paraId="040958C7" w14:textId="64994C23" w:rsidR="00BE236B" w:rsidRPr="00BE236B" w:rsidRDefault="00BE236B" w:rsidP="00BE236B">
      <w:pPr>
        <w:tabs>
          <w:tab w:val="right" w:leader="dot" w:pos="9000"/>
        </w:tabs>
        <w:autoSpaceDE w:val="0"/>
        <w:autoSpaceDN w:val="0"/>
        <w:adjustRightInd w:val="0"/>
        <w:ind w:left="360"/>
        <w:rPr>
          <w:lang w:val="en-GB"/>
        </w:rPr>
      </w:pPr>
      <w:r>
        <w:rPr>
          <w:rFonts w:ascii="Arial" w:hAnsi="Arial" w:cs="Arial"/>
          <w:b/>
        </w:rPr>
        <w:t xml:space="preserve">         </w:t>
      </w:r>
      <w:r w:rsidRPr="00A5709E">
        <w:rPr>
          <w:rFonts w:ascii="Arial" w:hAnsi="Arial" w:cs="Arial"/>
          <w:b/>
        </w:rPr>
        <w:t>Scope</w:t>
      </w:r>
      <w:r>
        <w:rPr>
          <w:rFonts w:ascii="Arial" w:hAnsi="Arial" w:cs="Arial"/>
        </w:rPr>
        <w:t>:</w:t>
      </w:r>
      <w:r w:rsidRPr="00C06AA1">
        <w:t xml:space="preserve"> </w:t>
      </w:r>
      <w:r w:rsidRPr="00BE236B">
        <w:rPr>
          <w:lang w:val="en-GB"/>
        </w:rPr>
        <w:t>This document defines the requirements and operation of the on-board vehicle equipment that enables magnetic field wireless power transfer (MF-WPT) for traction battery charging of electric vehicles. It is intended to be used for passenger cars and light duty vehicles.</w:t>
      </w:r>
    </w:p>
    <w:p w14:paraId="04F8E59A" w14:textId="1048D6BF" w:rsidR="00BE236B" w:rsidRPr="00BE236B" w:rsidRDefault="00BE236B" w:rsidP="00BE236B">
      <w:pPr>
        <w:tabs>
          <w:tab w:val="right" w:leader="dot" w:pos="9000"/>
        </w:tabs>
        <w:autoSpaceDE w:val="0"/>
        <w:autoSpaceDN w:val="0"/>
        <w:adjustRightInd w:val="0"/>
        <w:ind w:left="360"/>
        <w:rPr>
          <w:lang w:val="en-GB"/>
        </w:rPr>
      </w:pPr>
      <w:r w:rsidRPr="00BE236B">
        <w:rPr>
          <w:lang w:val="en-GB"/>
        </w:rPr>
        <w:t>This document addresses the following aspects for an EV device:</w:t>
      </w:r>
    </w:p>
    <w:p w14:paraId="49542238" w14:textId="4F2D19EF" w:rsidR="00BE236B" w:rsidRPr="00BE236B" w:rsidRDefault="00BE236B" w:rsidP="00BE236B">
      <w:pPr>
        <w:tabs>
          <w:tab w:val="right" w:leader="dot" w:pos="9000"/>
        </w:tabs>
        <w:autoSpaceDE w:val="0"/>
        <w:autoSpaceDN w:val="0"/>
        <w:adjustRightInd w:val="0"/>
        <w:ind w:left="360"/>
        <w:rPr>
          <w:lang w:val="en-GB"/>
        </w:rPr>
      </w:pPr>
      <w:r w:rsidRPr="00BE236B">
        <w:rPr>
          <w:lang w:val="en-GB"/>
        </w:rPr>
        <w:t>— safety requirements;</w:t>
      </w:r>
    </w:p>
    <w:p w14:paraId="258FE71D" w14:textId="55630699" w:rsidR="00BE236B" w:rsidRPr="00BE236B" w:rsidRDefault="00BE236B" w:rsidP="00BE236B">
      <w:pPr>
        <w:tabs>
          <w:tab w:val="right" w:leader="dot" w:pos="9000"/>
        </w:tabs>
        <w:autoSpaceDE w:val="0"/>
        <w:autoSpaceDN w:val="0"/>
        <w:adjustRightInd w:val="0"/>
        <w:ind w:left="360"/>
        <w:rPr>
          <w:lang w:val="en-GB"/>
        </w:rPr>
      </w:pPr>
      <w:r w:rsidRPr="00BE236B">
        <w:rPr>
          <w:lang w:val="en-GB"/>
        </w:rPr>
        <w:t>— transferred power and power transfer efficiency;</w:t>
      </w:r>
    </w:p>
    <w:p w14:paraId="0DF26FBB" w14:textId="5300F1AC" w:rsidR="00BE236B" w:rsidRPr="00BE236B" w:rsidRDefault="00BE236B" w:rsidP="00BE236B">
      <w:pPr>
        <w:tabs>
          <w:tab w:val="right" w:leader="dot" w:pos="9000"/>
        </w:tabs>
        <w:autoSpaceDE w:val="0"/>
        <w:autoSpaceDN w:val="0"/>
        <w:adjustRightInd w:val="0"/>
        <w:ind w:left="360"/>
        <w:rPr>
          <w:lang w:val="en-GB"/>
        </w:rPr>
      </w:pPr>
      <w:r w:rsidRPr="00BE236B">
        <w:rPr>
          <w:lang w:val="en-GB"/>
        </w:rPr>
        <w:t>— ground clearance of the EV device;</w:t>
      </w:r>
    </w:p>
    <w:p w14:paraId="42C13FCD" w14:textId="6644485F" w:rsidR="00BE236B" w:rsidRPr="00BE236B" w:rsidRDefault="00BE236B" w:rsidP="00BE236B">
      <w:pPr>
        <w:tabs>
          <w:tab w:val="right" w:leader="dot" w:pos="9000"/>
        </w:tabs>
        <w:autoSpaceDE w:val="0"/>
        <w:autoSpaceDN w:val="0"/>
        <w:adjustRightInd w:val="0"/>
        <w:ind w:left="360"/>
        <w:rPr>
          <w:lang w:val="en-GB"/>
        </w:rPr>
      </w:pPr>
      <w:r w:rsidRPr="00BE236B">
        <w:rPr>
          <w:lang w:val="en-GB"/>
        </w:rPr>
        <w:t>— functionality with associated off-board systems under various conditions and independent of manufacturer;</w:t>
      </w:r>
    </w:p>
    <w:p w14:paraId="0AB97EE8" w14:textId="77777777" w:rsidR="00BE236B" w:rsidRPr="00BE236B" w:rsidRDefault="00BE236B" w:rsidP="00BE236B">
      <w:pPr>
        <w:tabs>
          <w:tab w:val="right" w:leader="dot" w:pos="9000"/>
        </w:tabs>
        <w:autoSpaceDE w:val="0"/>
        <w:autoSpaceDN w:val="0"/>
        <w:adjustRightInd w:val="0"/>
        <w:ind w:left="360"/>
        <w:rPr>
          <w:lang w:val="en-GB"/>
        </w:rPr>
      </w:pPr>
      <w:r w:rsidRPr="00BE236B">
        <w:rPr>
          <w:lang w:val="en-GB"/>
        </w:rPr>
        <w:t>— test procedures.</w:t>
      </w:r>
    </w:p>
    <w:p w14:paraId="09463F2F" w14:textId="77777777" w:rsidR="00BE236B" w:rsidRPr="00BE236B" w:rsidRDefault="00BE236B" w:rsidP="00BE236B">
      <w:pPr>
        <w:tabs>
          <w:tab w:val="right" w:leader="dot" w:pos="9000"/>
        </w:tabs>
        <w:autoSpaceDE w:val="0"/>
        <w:autoSpaceDN w:val="0"/>
        <w:adjustRightInd w:val="0"/>
        <w:ind w:left="360"/>
        <w:rPr>
          <w:lang w:val="en-GB"/>
        </w:rPr>
      </w:pPr>
    </w:p>
    <w:p w14:paraId="068B201F" w14:textId="680ABC92" w:rsidR="00BE236B" w:rsidRPr="00BE236B" w:rsidRDefault="00BE236B" w:rsidP="00BE236B">
      <w:pPr>
        <w:tabs>
          <w:tab w:val="right" w:leader="dot" w:pos="9000"/>
        </w:tabs>
        <w:autoSpaceDE w:val="0"/>
        <w:autoSpaceDN w:val="0"/>
        <w:adjustRightInd w:val="0"/>
        <w:ind w:left="360"/>
        <w:rPr>
          <w:lang w:val="en-GB"/>
        </w:rPr>
      </w:pPr>
      <w:r w:rsidRPr="00BE236B">
        <w:rPr>
          <w:lang w:val="en-GB"/>
        </w:rPr>
        <w:t>EV devices that fulfil the requirements in this document are intended to operate with supply devices that fulfil the MF-WPT related requirements in the IEC 61980 series.</w:t>
      </w:r>
    </w:p>
    <w:p w14:paraId="3CB5C418" w14:textId="7EF10F6B" w:rsidR="00BE236B" w:rsidRPr="00BE236B" w:rsidRDefault="00BE236B" w:rsidP="00BE236B">
      <w:pPr>
        <w:tabs>
          <w:tab w:val="right" w:leader="dot" w:pos="9000"/>
        </w:tabs>
        <w:autoSpaceDE w:val="0"/>
        <w:autoSpaceDN w:val="0"/>
        <w:adjustRightInd w:val="0"/>
        <w:ind w:left="360"/>
        <w:rPr>
          <w:lang w:val="en-GB"/>
        </w:rPr>
      </w:pPr>
      <w:r w:rsidRPr="00BE236B">
        <w:rPr>
          <w:lang w:val="en-GB"/>
        </w:rPr>
        <w:t>NOTE 1 Charging of a vehicle in motion is not considered in this edition.</w:t>
      </w:r>
    </w:p>
    <w:p w14:paraId="5EA28EE8" w14:textId="243090D5" w:rsidR="00BE236B" w:rsidRPr="00BE236B" w:rsidRDefault="00BE236B" w:rsidP="00BE236B">
      <w:pPr>
        <w:tabs>
          <w:tab w:val="right" w:leader="dot" w:pos="9000"/>
        </w:tabs>
        <w:autoSpaceDE w:val="0"/>
        <w:autoSpaceDN w:val="0"/>
        <w:adjustRightInd w:val="0"/>
        <w:ind w:left="360"/>
        <w:rPr>
          <w:lang w:val="en-KE"/>
        </w:rPr>
      </w:pPr>
      <w:r w:rsidRPr="00BE236B">
        <w:rPr>
          <w:lang w:val="en-GB"/>
        </w:rPr>
        <w:t>NOTE 2 Bi-directional power transfer is not considered in this edition.</w:t>
      </w:r>
    </w:p>
    <w:p w14:paraId="1D515504" w14:textId="3A403F46" w:rsidR="00BE236B" w:rsidRDefault="00BE236B" w:rsidP="00BE236B">
      <w:pPr>
        <w:autoSpaceDE w:val="0"/>
        <w:autoSpaceDN w:val="0"/>
        <w:adjustRightInd w:val="0"/>
        <w:jc w:val="both"/>
        <w:rPr>
          <w:lang w:val="en-KE"/>
        </w:rPr>
      </w:pPr>
      <w:r w:rsidRPr="00BE236B">
        <w:rPr>
          <w:lang w:val="en-KE"/>
        </w:rPr>
        <w:t xml:space="preserve">       </w:t>
      </w:r>
      <w:hyperlink r:id="rId12" w:history="1">
        <w:r w:rsidRPr="00157685">
          <w:rPr>
            <w:rStyle w:val="Hyperlink"/>
            <w:lang w:val="en-KE"/>
          </w:rPr>
          <w:t>https://www.iso.org/standard/73547.html</w:t>
        </w:r>
      </w:hyperlink>
    </w:p>
    <w:p w14:paraId="7CB57A3D" w14:textId="77777777" w:rsidR="00BE236B" w:rsidRPr="00BE236B" w:rsidRDefault="00BE236B" w:rsidP="00BE236B">
      <w:pPr>
        <w:autoSpaceDE w:val="0"/>
        <w:autoSpaceDN w:val="0"/>
        <w:adjustRightInd w:val="0"/>
        <w:jc w:val="both"/>
        <w:rPr>
          <w:lang w:val="en-KE"/>
        </w:rPr>
      </w:pPr>
    </w:p>
    <w:p w14:paraId="720417F9" w14:textId="30821FB6" w:rsidR="00BE236B" w:rsidRPr="00BE236B" w:rsidRDefault="00BE236B" w:rsidP="00BE236B">
      <w:pPr>
        <w:pStyle w:val="ListParagraph"/>
        <w:numPr>
          <w:ilvl w:val="0"/>
          <w:numId w:val="7"/>
        </w:numPr>
        <w:autoSpaceDE w:val="0"/>
        <w:autoSpaceDN w:val="0"/>
        <w:adjustRightInd w:val="0"/>
        <w:spacing w:before="120" w:after="120"/>
        <w:jc w:val="both"/>
        <w:rPr>
          <w:rFonts w:ascii="Arial" w:hAnsi="Arial" w:cs="Arial"/>
        </w:rPr>
      </w:pPr>
      <w:r w:rsidRPr="00BE236B">
        <w:rPr>
          <w:rFonts w:ascii="Arial" w:hAnsi="Arial" w:cs="Arial"/>
          <w:b/>
        </w:rPr>
        <w:t>Number</w:t>
      </w:r>
      <w:r w:rsidRPr="00BE236B">
        <w:rPr>
          <w:rFonts w:ascii="Arial" w:hAnsi="Arial" w:cs="Arial"/>
        </w:rPr>
        <w:t>:</w:t>
      </w:r>
      <w:r w:rsidRPr="00A5709E">
        <w:t xml:space="preserve"> </w:t>
      </w:r>
      <w:r w:rsidRPr="00BE236B">
        <w:rPr>
          <w:rFonts w:ascii="Arial" w:hAnsi="Arial" w:cs="Arial"/>
          <w:color w:val="FF0000"/>
          <w:u w:val="dotted"/>
        </w:rPr>
        <w:t>ISO/TR 8713:2019</w:t>
      </w:r>
      <w:r w:rsidR="00506FF7">
        <w:rPr>
          <w:rFonts w:ascii="Arial" w:hAnsi="Arial" w:cs="Arial"/>
          <w:color w:val="FF0000"/>
          <w:u w:val="dotted"/>
        </w:rPr>
        <w:t xml:space="preserve"> </w:t>
      </w:r>
      <w:r w:rsidR="00506FF7" w:rsidRPr="00506FF7">
        <w:rPr>
          <w:rFonts w:ascii="Arial" w:hAnsi="Arial" w:cs="Arial"/>
          <w:u w:val="dotted"/>
        </w:rPr>
        <w:t xml:space="preserve">To replace </w:t>
      </w:r>
      <w:r w:rsidR="00506FF7" w:rsidRPr="00506FF7">
        <w:rPr>
          <w:rFonts w:ascii="Arial" w:hAnsi="Arial" w:cs="Arial"/>
          <w:color w:val="FF0000"/>
          <w:u w:val="dotted"/>
        </w:rPr>
        <w:t>KS</w:t>
      </w:r>
      <w:r w:rsidR="00506FF7">
        <w:rPr>
          <w:rFonts w:ascii="Arial" w:hAnsi="Arial" w:cs="Arial"/>
          <w:u w:val="dotted"/>
        </w:rPr>
        <w:t xml:space="preserve"> </w:t>
      </w:r>
      <w:r w:rsidR="00506FF7" w:rsidRPr="00506FF7">
        <w:rPr>
          <w:rFonts w:ascii="Arial" w:hAnsi="Arial" w:cs="Arial"/>
          <w:color w:val="FF0000"/>
          <w:u w:val="dotted"/>
        </w:rPr>
        <w:t xml:space="preserve">ISO </w:t>
      </w:r>
      <w:r w:rsidR="00506FF7">
        <w:rPr>
          <w:rFonts w:ascii="Arial" w:hAnsi="Arial" w:cs="Arial"/>
          <w:color w:val="FF0000"/>
          <w:u w:val="dotted"/>
        </w:rPr>
        <w:t>8713</w:t>
      </w:r>
      <w:r w:rsidR="00506FF7" w:rsidRPr="00506FF7">
        <w:rPr>
          <w:rFonts w:ascii="Arial" w:hAnsi="Arial" w:cs="Arial"/>
          <w:color w:val="FF0000"/>
          <w:u w:val="dotted"/>
        </w:rPr>
        <w:t>:20</w:t>
      </w:r>
      <w:r w:rsidR="00506FF7">
        <w:rPr>
          <w:rFonts w:ascii="Arial" w:hAnsi="Arial" w:cs="Arial"/>
          <w:color w:val="FF0000"/>
          <w:u w:val="dotted"/>
        </w:rPr>
        <w:t>12</w:t>
      </w:r>
    </w:p>
    <w:p w14:paraId="04F71BAA" w14:textId="241BB88E" w:rsidR="00BE236B" w:rsidRDefault="00BE236B" w:rsidP="00BE236B">
      <w:pPr>
        <w:autoSpaceDE w:val="0"/>
        <w:autoSpaceDN w:val="0"/>
        <w:adjustRightInd w:val="0"/>
        <w:rPr>
          <w:rFonts w:ascii="Arial" w:hAnsi="Arial" w:cs="Arial"/>
          <w:u w:val="dotted"/>
        </w:rPr>
      </w:pPr>
      <w:r>
        <w:rPr>
          <w:rFonts w:ascii="Arial" w:hAnsi="Arial" w:cs="Arial"/>
          <w:b/>
        </w:rPr>
        <w:t xml:space="preserve">             </w:t>
      </w:r>
      <w:r w:rsidRPr="006923A5">
        <w:rPr>
          <w:rFonts w:ascii="Arial" w:hAnsi="Arial" w:cs="Arial"/>
          <w:b/>
        </w:rPr>
        <w:t>Title</w:t>
      </w:r>
      <w:r w:rsidRPr="006923A5">
        <w:rPr>
          <w:rFonts w:ascii="Arial" w:hAnsi="Arial" w:cs="Arial"/>
        </w:rPr>
        <w:t xml:space="preserve">: </w:t>
      </w:r>
      <w:r w:rsidRPr="00BE236B">
        <w:rPr>
          <w:rFonts w:ascii="Arial" w:hAnsi="Arial" w:cs="Arial"/>
          <w:u w:val="dotted"/>
        </w:rPr>
        <w:t>Electrically propelled road vehicles</w:t>
      </w:r>
      <w:r>
        <w:rPr>
          <w:rFonts w:ascii="Arial" w:hAnsi="Arial" w:cs="Arial"/>
          <w:u w:val="dotted"/>
        </w:rPr>
        <w:t xml:space="preserve"> </w:t>
      </w:r>
      <w:r w:rsidRPr="00BE236B">
        <w:rPr>
          <w:rFonts w:ascii="Arial" w:hAnsi="Arial" w:cs="Arial"/>
          <w:u w:val="dotted"/>
        </w:rPr>
        <w:t>Vocabulary</w:t>
      </w:r>
    </w:p>
    <w:p w14:paraId="15298807" w14:textId="77777777" w:rsidR="00BE236B" w:rsidRPr="00BE236B" w:rsidRDefault="00BE236B" w:rsidP="00BE236B">
      <w:pPr>
        <w:autoSpaceDE w:val="0"/>
        <w:autoSpaceDN w:val="0"/>
        <w:adjustRightInd w:val="0"/>
        <w:rPr>
          <w:rFonts w:ascii="Arial" w:hAnsi="Arial" w:cs="Arial"/>
          <w:u w:val="dotted"/>
        </w:rPr>
      </w:pPr>
    </w:p>
    <w:p w14:paraId="39E909F8" w14:textId="3C304CD4" w:rsidR="00BE236B" w:rsidRPr="00BE236B" w:rsidRDefault="00BE236B" w:rsidP="00BE236B">
      <w:pPr>
        <w:tabs>
          <w:tab w:val="right" w:leader="dot" w:pos="9000"/>
        </w:tabs>
        <w:autoSpaceDE w:val="0"/>
        <w:autoSpaceDN w:val="0"/>
        <w:adjustRightInd w:val="0"/>
        <w:ind w:left="360"/>
      </w:pPr>
      <w:r>
        <w:rPr>
          <w:rFonts w:ascii="Arial" w:hAnsi="Arial" w:cs="Arial"/>
          <w:b/>
        </w:rPr>
        <w:t xml:space="preserve">         </w:t>
      </w:r>
      <w:r w:rsidRPr="00A5709E">
        <w:rPr>
          <w:rFonts w:ascii="Arial" w:hAnsi="Arial" w:cs="Arial"/>
          <w:b/>
        </w:rPr>
        <w:t>Scope</w:t>
      </w:r>
      <w:r>
        <w:rPr>
          <w:rFonts w:ascii="Arial" w:hAnsi="Arial" w:cs="Arial"/>
        </w:rPr>
        <w:t>:</w:t>
      </w:r>
      <w:r w:rsidRPr="00C06AA1">
        <w:t xml:space="preserve"> </w:t>
      </w:r>
      <w:r>
        <w:t>This document establishes a vocabulary of terms and the related definitions used in ISO/TC 22/SC 37 standards.</w:t>
      </w:r>
    </w:p>
    <w:p w14:paraId="0A8C1491" w14:textId="4119847F" w:rsidR="00BE236B" w:rsidRDefault="00BE236B" w:rsidP="00BE236B">
      <w:pPr>
        <w:autoSpaceDE w:val="0"/>
        <w:autoSpaceDN w:val="0"/>
        <w:adjustRightInd w:val="0"/>
        <w:jc w:val="both"/>
        <w:rPr>
          <w:rStyle w:val="Hyperlink"/>
        </w:rPr>
      </w:pPr>
      <w:r>
        <w:t xml:space="preserve">        </w:t>
      </w:r>
      <w:hyperlink r:id="rId13" w:history="1">
        <w:r w:rsidRPr="00157685">
          <w:rPr>
            <w:rStyle w:val="Hyperlink"/>
          </w:rPr>
          <w:t>https://www.iso.org/standard/71402.html</w:t>
        </w:r>
      </w:hyperlink>
    </w:p>
    <w:p w14:paraId="12BCF8F6" w14:textId="77777777" w:rsidR="00861747" w:rsidRDefault="00861747" w:rsidP="00BE236B">
      <w:pPr>
        <w:autoSpaceDE w:val="0"/>
        <w:autoSpaceDN w:val="0"/>
        <w:adjustRightInd w:val="0"/>
        <w:jc w:val="both"/>
      </w:pPr>
    </w:p>
    <w:p w14:paraId="67CA74F7" w14:textId="0E35650A" w:rsidR="00861747" w:rsidRPr="00BE236B" w:rsidRDefault="00861747" w:rsidP="00861747">
      <w:pPr>
        <w:pStyle w:val="ListParagraph"/>
        <w:numPr>
          <w:ilvl w:val="0"/>
          <w:numId w:val="7"/>
        </w:numPr>
        <w:autoSpaceDE w:val="0"/>
        <w:autoSpaceDN w:val="0"/>
        <w:adjustRightInd w:val="0"/>
        <w:spacing w:before="120" w:after="120"/>
        <w:jc w:val="both"/>
        <w:rPr>
          <w:rFonts w:ascii="Arial" w:hAnsi="Arial" w:cs="Arial"/>
        </w:rPr>
      </w:pPr>
      <w:r w:rsidRPr="00BE236B">
        <w:rPr>
          <w:rFonts w:ascii="Arial" w:hAnsi="Arial" w:cs="Arial"/>
          <w:b/>
        </w:rPr>
        <w:lastRenderedPageBreak/>
        <w:t>Number</w:t>
      </w:r>
      <w:r w:rsidRPr="00BE236B">
        <w:rPr>
          <w:rFonts w:ascii="Arial" w:hAnsi="Arial" w:cs="Arial"/>
        </w:rPr>
        <w:t>:</w:t>
      </w:r>
      <w:r w:rsidRPr="00A5709E">
        <w:t xml:space="preserve"> </w:t>
      </w:r>
      <w:r w:rsidRPr="00861747">
        <w:rPr>
          <w:rFonts w:ascii="Arial" w:hAnsi="Arial" w:cs="Arial"/>
          <w:color w:val="FF0000"/>
          <w:u w:val="dotted"/>
        </w:rPr>
        <w:t>ISO 12405-4:2018</w:t>
      </w:r>
      <w:r>
        <w:rPr>
          <w:rFonts w:ascii="Arial" w:hAnsi="Arial" w:cs="Arial"/>
          <w:color w:val="FF0000"/>
          <w:u w:val="dotted"/>
        </w:rPr>
        <w:t xml:space="preserve"> </w:t>
      </w:r>
      <w:r w:rsidRPr="00506FF7">
        <w:rPr>
          <w:rFonts w:ascii="Arial" w:hAnsi="Arial" w:cs="Arial"/>
          <w:u w:val="dotted"/>
        </w:rPr>
        <w:t xml:space="preserve">To replace </w:t>
      </w:r>
      <w:r w:rsidRPr="00506FF7">
        <w:rPr>
          <w:rFonts w:ascii="Arial" w:hAnsi="Arial" w:cs="Arial"/>
          <w:color w:val="FF0000"/>
          <w:u w:val="dotted"/>
        </w:rPr>
        <w:t>KS</w:t>
      </w:r>
      <w:r>
        <w:rPr>
          <w:rFonts w:ascii="Arial" w:hAnsi="Arial" w:cs="Arial"/>
          <w:u w:val="dotted"/>
        </w:rPr>
        <w:t xml:space="preserve"> </w:t>
      </w:r>
      <w:r w:rsidRPr="00506FF7">
        <w:rPr>
          <w:rFonts w:ascii="Arial" w:hAnsi="Arial" w:cs="Arial"/>
          <w:color w:val="FF0000"/>
          <w:u w:val="dotted"/>
        </w:rPr>
        <w:t xml:space="preserve">ISO </w:t>
      </w:r>
      <w:r>
        <w:rPr>
          <w:rFonts w:ascii="Arial" w:hAnsi="Arial" w:cs="Arial"/>
          <w:color w:val="FF0000"/>
          <w:u w:val="dotted"/>
        </w:rPr>
        <w:t>12405-1:2011 and KS ISO 12405-2:2012</w:t>
      </w:r>
    </w:p>
    <w:p w14:paraId="5CF60324" w14:textId="50CA3882" w:rsidR="00861747" w:rsidRDefault="00861747" w:rsidP="00861747">
      <w:pPr>
        <w:autoSpaceDE w:val="0"/>
        <w:autoSpaceDN w:val="0"/>
        <w:adjustRightInd w:val="0"/>
        <w:rPr>
          <w:rFonts w:ascii="Arial" w:hAnsi="Arial" w:cs="Arial"/>
          <w:u w:val="dotted"/>
        </w:rPr>
      </w:pPr>
      <w:r>
        <w:rPr>
          <w:rFonts w:ascii="Arial" w:hAnsi="Arial" w:cs="Arial"/>
          <w:b/>
        </w:rPr>
        <w:t xml:space="preserve">             </w:t>
      </w:r>
      <w:r w:rsidRPr="006923A5">
        <w:rPr>
          <w:rFonts w:ascii="Arial" w:hAnsi="Arial" w:cs="Arial"/>
          <w:b/>
        </w:rPr>
        <w:t>Title</w:t>
      </w:r>
      <w:r w:rsidRPr="006923A5">
        <w:rPr>
          <w:rFonts w:ascii="Arial" w:hAnsi="Arial" w:cs="Arial"/>
        </w:rPr>
        <w:t xml:space="preserve">: </w:t>
      </w:r>
      <w:r w:rsidRPr="00861747">
        <w:rPr>
          <w:rFonts w:ascii="Arial" w:hAnsi="Arial" w:cs="Arial"/>
          <w:u w:val="dotted"/>
        </w:rPr>
        <w:t>Electrically propelled road vehicles —Test specification for lithium-ion traction battery packs and systems</w:t>
      </w:r>
      <w:r>
        <w:rPr>
          <w:rFonts w:ascii="Arial" w:hAnsi="Arial" w:cs="Arial"/>
          <w:u w:val="dotted"/>
        </w:rPr>
        <w:t xml:space="preserve"> </w:t>
      </w:r>
      <w:r w:rsidRPr="00861747">
        <w:rPr>
          <w:rFonts w:ascii="Arial" w:hAnsi="Arial" w:cs="Arial"/>
          <w:u w:val="dotted"/>
        </w:rPr>
        <w:t>Part 4: Performance testing</w:t>
      </w:r>
    </w:p>
    <w:p w14:paraId="64E36CFE" w14:textId="77777777" w:rsidR="00861747" w:rsidRPr="00BE236B" w:rsidRDefault="00861747" w:rsidP="00861747">
      <w:pPr>
        <w:autoSpaceDE w:val="0"/>
        <w:autoSpaceDN w:val="0"/>
        <w:adjustRightInd w:val="0"/>
        <w:rPr>
          <w:rFonts w:ascii="Arial" w:hAnsi="Arial" w:cs="Arial"/>
          <w:u w:val="dotted"/>
        </w:rPr>
      </w:pPr>
    </w:p>
    <w:p w14:paraId="5C59AC81" w14:textId="77777777" w:rsidR="00861747" w:rsidRDefault="00861747" w:rsidP="00861747">
      <w:pPr>
        <w:tabs>
          <w:tab w:val="right" w:leader="dot" w:pos="9000"/>
        </w:tabs>
        <w:autoSpaceDE w:val="0"/>
        <w:autoSpaceDN w:val="0"/>
        <w:adjustRightInd w:val="0"/>
        <w:ind w:left="360"/>
      </w:pPr>
      <w:r>
        <w:rPr>
          <w:rFonts w:ascii="Arial" w:hAnsi="Arial" w:cs="Arial"/>
          <w:b/>
        </w:rPr>
        <w:t xml:space="preserve">         </w:t>
      </w:r>
      <w:r w:rsidRPr="00A5709E">
        <w:rPr>
          <w:rFonts w:ascii="Arial" w:hAnsi="Arial" w:cs="Arial"/>
          <w:b/>
        </w:rPr>
        <w:t>Scope</w:t>
      </w:r>
      <w:r>
        <w:rPr>
          <w:rFonts w:ascii="Arial" w:hAnsi="Arial" w:cs="Arial"/>
        </w:rPr>
        <w:t>:</w:t>
      </w:r>
      <w:r w:rsidRPr="00C06AA1">
        <w:t xml:space="preserve"> </w:t>
      </w:r>
      <w:r>
        <w:t>This document specifies test procedures for the basic characteristics of performance, reliability and electrical functionality for the battery packs and systems for either high-power or high-energy application. Unless otherwise stated, the test applies to both applications.</w:t>
      </w:r>
    </w:p>
    <w:p w14:paraId="773BBDCE" w14:textId="77777777" w:rsidR="00861747" w:rsidRDefault="00861747" w:rsidP="00861747">
      <w:pPr>
        <w:tabs>
          <w:tab w:val="right" w:leader="dot" w:pos="9000"/>
        </w:tabs>
        <w:autoSpaceDE w:val="0"/>
        <w:autoSpaceDN w:val="0"/>
        <w:adjustRightInd w:val="0"/>
        <w:ind w:left="360"/>
      </w:pPr>
    </w:p>
    <w:p w14:paraId="3923F266" w14:textId="46863C8B" w:rsidR="00861747" w:rsidRDefault="00861747" w:rsidP="00861747">
      <w:pPr>
        <w:tabs>
          <w:tab w:val="right" w:leader="dot" w:pos="9000"/>
        </w:tabs>
        <w:autoSpaceDE w:val="0"/>
        <w:autoSpaceDN w:val="0"/>
        <w:adjustRightInd w:val="0"/>
        <w:ind w:left="360"/>
      </w:pPr>
      <w:r>
        <w:t>NOTE 1 Typical applications for high-power battery packs and systems are hybrid electric vehicles (HEVs) and some type of fuel cell vehicles (FCVs).</w:t>
      </w:r>
    </w:p>
    <w:p w14:paraId="12B608A3" w14:textId="0B293295" w:rsidR="00861747" w:rsidRDefault="00861747" w:rsidP="00861747">
      <w:pPr>
        <w:tabs>
          <w:tab w:val="right" w:leader="dot" w:pos="9000"/>
        </w:tabs>
        <w:autoSpaceDE w:val="0"/>
        <w:autoSpaceDN w:val="0"/>
        <w:adjustRightInd w:val="0"/>
        <w:ind w:left="360"/>
      </w:pPr>
      <w:r>
        <w:t>NOTE 2 Typical applications for high-energy battery packs and systems are battery electric vehicles (BEVs), plug-in hybrid electric vehicles (PHEVs) and some type of fuel cell vehicles (FCVs).</w:t>
      </w:r>
    </w:p>
    <w:p w14:paraId="03D94237" w14:textId="6C7622FD" w:rsidR="00861747" w:rsidRDefault="00861747" w:rsidP="00861747">
      <w:pPr>
        <w:tabs>
          <w:tab w:val="right" w:leader="dot" w:pos="9000"/>
        </w:tabs>
        <w:autoSpaceDE w:val="0"/>
        <w:autoSpaceDN w:val="0"/>
        <w:adjustRightInd w:val="0"/>
        <w:ind w:left="360"/>
      </w:pPr>
      <w:r>
        <w:t>NOTE 3 Testing on cell level is specified in IEC 62660 series.</w:t>
      </w:r>
    </w:p>
    <w:p w14:paraId="359E529C" w14:textId="77777777" w:rsidR="00861747" w:rsidRPr="00861747" w:rsidRDefault="00861747" w:rsidP="00861747">
      <w:pPr>
        <w:tabs>
          <w:tab w:val="right" w:leader="dot" w:pos="9000"/>
        </w:tabs>
        <w:autoSpaceDE w:val="0"/>
        <w:autoSpaceDN w:val="0"/>
        <w:adjustRightInd w:val="0"/>
        <w:ind w:left="360"/>
        <w:rPr>
          <w:lang w:val="en-KE"/>
        </w:rPr>
      </w:pPr>
    </w:p>
    <w:p w14:paraId="40CDE7B6" w14:textId="581A75D4" w:rsidR="00861747" w:rsidRDefault="00861747" w:rsidP="00861747">
      <w:pPr>
        <w:autoSpaceDE w:val="0"/>
        <w:autoSpaceDN w:val="0"/>
        <w:adjustRightInd w:val="0"/>
        <w:jc w:val="both"/>
        <w:rPr>
          <w:lang w:val="en-KE"/>
        </w:rPr>
      </w:pPr>
      <w:r w:rsidRPr="00861747">
        <w:rPr>
          <w:lang w:val="en-KE"/>
        </w:rPr>
        <w:t xml:space="preserve">        </w:t>
      </w:r>
      <w:hyperlink r:id="rId14" w:history="1">
        <w:r w:rsidRPr="009A55CC">
          <w:rPr>
            <w:rStyle w:val="Hyperlink"/>
            <w:lang w:val="en-KE"/>
          </w:rPr>
          <w:t>https://www.iso.org/standard/71407.html</w:t>
        </w:r>
      </w:hyperlink>
    </w:p>
    <w:p w14:paraId="7BB1C9E5" w14:textId="77777777" w:rsidR="00861747" w:rsidRPr="00861747" w:rsidRDefault="00861747" w:rsidP="00861747">
      <w:pPr>
        <w:autoSpaceDE w:val="0"/>
        <w:autoSpaceDN w:val="0"/>
        <w:adjustRightInd w:val="0"/>
        <w:jc w:val="both"/>
        <w:rPr>
          <w:lang w:val="en-KE"/>
        </w:rPr>
      </w:pPr>
    </w:p>
    <w:p w14:paraId="3F0D723B" w14:textId="77777777" w:rsidR="00BE236B" w:rsidRPr="00BE236B" w:rsidRDefault="00BE236B" w:rsidP="00BE236B">
      <w:pPr>
        <w:autoSpaceDE w:val="0"/>
        <w:autoSpaceDN w:val="0"/>
        <w:adjustRightInd w:val="0"/>
        <w:jc w:val="both"/>
        <w:rPr>
          <w:rFonts w:ascii="Arial Narrow" w:hAnsi="Arial Narrow" w:cs="Arial"/>
          <w:lang w:val="en-KE"/>
        </w:rPr>
      </w:pPr>
    </w:p>
    <w:p w14:paraId="119AEF6C" w14:textId="384DE853"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We are therefore seeking views from potential users in respect of the same.  The Standard is available at the Kenya Bureau of Standards Information Centre.  Please tick and fill your preference of the listed option.  (If the spaces provided are not enough, please attach a separate sheet of paper).</w:t>
      </w:r>
    </w:p>
    <w:p w14:paraId="4B94D5A5" w14:textId="77777777" w:rsidR="007D7BDE" w:rsidRPr="00556197" w:rsidRDefault="007D7BDE" w:rsidP="007D7BDE">
      <w:pPr>
        <w:autoSpaceDE w:val="0"/>
        <w:autoSpaceDN w:val="0"/>
        <w:adjustRightInd w:val="0"/>
        <w:jc w:val="both"/>
        <w:rPr>
          <w:rFonts w:ascii="Arial Narrow" w:hAnsi="Arial Narrow" w:cs="Arial"/>
        </w:rPr>
      </w:pPr>
    </w:p>
    <w:p w14:paraId="53E21577"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Adoption acceptable as presented</w:t>
      </w:r>
    </w:p>
    <w:p w14:paraId="2070044F"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w:t>
      </w:r>
    </w:p>
    <w:p w14:paraId="47AB59AA"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w:t>
      </w:r>
    </w:p>
    <w:p w14:paraId="3DEEC669" w14:textId="77777777" w:rsidR="007D7BDE" w:rsidRPr="00556197" w:rsidRDefault="007D7BDE" w:rsidP="007D7BDE">
      <w:pPr>
        <w:autoSpaceDE w:val="0"/>
        <w:autoSpaceDN w:val="0"/>
        <w:adjustRightInd w:val="0"/>
        <w:jc w:val="both"/>
        <w:rPr>
          <w:rFonts w:ascii="Arial Narrow" w:hAnsi="Arial Narrow" w:cs="Arial"/>
        </w:rPr>
      </w:pPr>
    </w:p>
    <w:p w14:paraId="5FF826A6"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Adoption proposal not acceptable because of the reason(s) below</w:t>
      </w:r>
    </w:p>
    <w:p w14:paraId="34D3F9FC"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w:t>
      </w:r>
    </w:p>
    <w:p w14:paraId="6B3BF0E0"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w:t>
      </w:r>
    </w:p>
    <w:p w14:paraId="3656B9AB" w14:textId="77777777" w:rsidR="007D7BDE" w:rsidRPr="00556197" w:rsidRDefault="007D7BDE" w:rsidP="007D7BDE">
      <w:pPr>
        <w:autoSpaceDE w:val="0"/>
        <w:autoSpaceDN w:val="0"/>
        <w:adjustRightInd w:val="0"/>
        <w:jc w:val="both"/>
        <w:rPr>
          <w:rFonts w:ascii="Arial Narrow" w:hAnsi="Arial Narrow" w:cs="Arial"/>
        </w:rPr>
      </w:pPr>
    </w:p>
    <w:p w14:paraId="61F61450"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r>
      <w:r w:rsidRPr="00556197">
        <w:rPr>
          <w:rFonts w:ascii="Arial Narrow" w:hAnsi="Arial Narrow" w:cs="Arial"/>
        </w:rPr>
        <w:tab/>
        <w:t>Our Recommendations are as follows</w:t>
      </w:r>
    </w:p>
    <w:p w14:paraId="7285C120"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w:t>
      </w:r>
    </w:p>
    <w:p w14:paraId="6968F39A"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w:t>
      </w:r>
    </w:p>
    <w:p w14:paraId="45FB0818" w14:textId="77777777" w:rsidR="007D7BDE" w:rsidRPr="00556197" w:rsidRDefault="007D7BDE" w:rsidP="007D7BDE">
      <w:pPr>
        <w:autoSpaceDE w:val="0"/>
        <w:autoSpaceDN w:val="0"/>
        <w:adjustRightInd w:val="0"/>
        <w:jc w:val="both"/>
        <w:rPr>
          <w:rFonts w:ascii="Arial Narrow" w:hAnsi="Arial Narrow" w:cs="Arial"/>
        </w:rPr>
      </w:pPr>
    </w:p>
    <w:p w14:paraId="4CF0B7A2"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 xml:space="preserve">Name and Signature (of respondent): ................................................ </w:t>
      </w:r>
    </w:p>
    <w:p w14:paraId="049F31CB" w14:textId="77777777" w:rsidR="007D7BDE" w:rsidRPr="00556197" w:rsidRDefault="007D7BDE" w:rsidP="007D7BDE">
      <w:pPr>
        <w:autoSpaceDE w:val="0"/>
        <w:autoSpaceDN w:val="0"/>
        <w:adjustRightInd w:val="0"/>
        <w:jc w:val="both"/>
        <w:rPr>
          <w:rFonts w:ascii="Arial Narrow" w:hAnsi="Arial Narrow" w:cs="Arial"/>
        </w:rPr>
      </w:pPr>
    </w:p>
    <w:p w14:paraId="69400B45"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Position (of respondent): .....................................</w:t>
      </w:r>
    </w:p>
    <w:p w14:paraId="53128261" w14:textId="77777777" w:rsidR="007D7BDE" w:rsidRPr="00556197" w:rsidRDefault="007D7BDE" w:rsidP="007D7BDE">
      <w:pPr>
        <w:autoSpaceDE w:val="0"/>
        <w:autoSpaceDN w:val="0"/>
        <w:adjustRightInd w:val="0"/>
        <w:jc w:val="both"/>
        <w:rPr>
          <w:rFonts w:ascii="Arial Narrow" w:hAnsi="Arial Narrow" w:cs="Arial"/>
        </w:rPr>
      </w:pPr>
    </w:p>
    <w:p w14:paraId="76CDBA37"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On behalf of ......................................................................................... (Name of organization)</w:t>
      </w:r>
    </w:p>
    <w:p w14:paraId="62486C05" w14:textId="77777777" w:rsidR="007D7BDE" w:rsidRPr="00556197" w:rsidRDefault="007D7BDE" w:rsidP="007D7BDE">
      <w:pPr>
        <w:autoSpaceDE w:val="0"/>
        <w:autoSpaceDN w:val="0"/>
        <w:adjustRightInd w:val="0"/>
        <w:jc w:val="both"/>
        <w:rPr>
          <w:rFonts w:ascii="Arial Narrow" w:hAnsi="Arial Narrow" w:cs="Arial"/>
        </w:rPr>
      </w:pPr>
    </w:p>
    <w:p w14:paraId="6128FEE4"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Date .........................................................................</w:t>
      </w:r>
    </w:p>
    <w:p w14:paraId="4101652C" w14:textId="77777777" w:rsidR="007D7BDE" w:rsidRPr="00556197" w:rsidRDefault="007D7BDE" w:rsidP="007D7BDE">
      <w:pPr>
        <w:autoSpaceDE w:val="0"/>
        <w:autoSpaceDN w:val="0"/>
        <w:adjustRightInd w:val="0"/>
        <w:jc w:val="both"/>
        <w:rPr>
          <w:rFonts w:ascii="Arial Narrow" w:hAnsi="Arial Narrow" w:cs="Arial"/>
          <w:b/>
          <w:bCs/>
        </w:rPr>
      </w:pPr>
    </w:p>
    <w:p w14:paraId="4B99056E" w14:textId="77777777" w:rsidR="007D7BDE" w:rsidRPr="00556197" w:rsidRDefault="007D7BDE" w:rsidP="007D7BDE">
      <w:pPr>
        <w:autoSpaceDE w:val="0"/>
        <w:autoSpaceDN w:val="0"/>
        <w:adjustRightInd w:val="0"/>
        <w:jc w:val="both"/>
        <w:rPr>
          <w:rFonts w:ascii="Arial Narrow" w:hAnsi="Arial Narrow" w:cs="Arial"/>
          <w:b/>
          <w:bCs/>
        </w:rPr>
      </w:pPr>
    </w:p>
    <w:p w14:paraId="6B363B5F" w14:textId="77777777" w:rsidR="007D7BDE" w:rsidRDefault="007D7BDE" w:rsidP="007D7BDE">
      <w:pPr>
        <w:autoSpaceDE w:val="0"/>
        <w:autoSpaceDN w:val="0"/>
        <w:adjustRightInd w:val="0"/>
        <w:jc w:val="both"/>
        <w:rPr>
          <w:rFonts w:ascii="Arial Narrow" w:hAnsi="Arial Narrow" w:cs="Arial"/>
          <w:bCs/>
        </w:rPr>
      </w:pPr>
      <w:r w:rsidRPr="00556197">
        <w:rPr>
          <w:rFonts w:ascii="Arial Narrow" w:hAnsi="Arial Narrow" w:cs="Arial"/>
          <w:b/>
          <w:bCs/>
        </w:rPr>
        <w:t xml:space="preserve">NOTE: </w:t>
      </w:r>
      <w:r w:rsidRPr="00556197">
        <w:rPr>
          <w:rFonts w:ascii="Arial Narrow" w:hAnsi="Arial Narrow" w:cs="Arial"/>
          <w:bCs/>
        </w:rPr>
        <w:t xml:space="preserve">Absence of any reply or comments shall be deemed to be an acceptance of the proposal for adoption and </w:t>
      </w:r>
      <w:r w:rsidRPr="00556197">
        <w:rPr>
          <w:rFonts w:ascii="Arial Narrow" w:hAnsi="Arial Narrow" w:cs="Arial"/>
          <w:b/>
        </w:rPr>
        <w:t>shall constitute an approval vote</w:t>
      </w:r>
      <w:r w:rsidRPr="00556197">
        <w:rPr>
          <w:rFonts w:ascii="Arial Narrow" w:hAnsi="Arial Narrow" w:cs="Arial"/>
          <w:bCs/>
        </w:rPr>
        <w:t>.</w:t>
      </w:r>
    </w:p>
    <w:p w14:paraId="31332DA9" w14:textId="77777777" w:rsidR="00DF3C89" w:rsidRDefault="00DF3C89" w:rsidP="007D7BDE">
      <w:pPr>
        <w:autoSpaceDE w:val="0"/>
        <w:autoSpaceDN w:val="0"/>
        <w:adjustRightInd w:val="0"/>
        <w:jc w:val="both"/>
        <w:rPr>
          <w:rFonts w:ascii="Arial Narrow" w:hAnsi="Arial Narrow" w:cs="Arial"/>
          <w:bCs/>
        </w:rPr>
      </w:pPr>
    </w:p>
    <w:p w14:paraId="1F543A1C" w14:textId="77777777" w:rsidR="00DF3C89" w:rsidRDefault="00DF3C89" w:rsidP="007D7BDE">
      <w:pPr>
        <w:autoSpaceDE w:val="0"/>
        <w:autoSpaceDN w:val="0"/>
        <w:adjustRightInd w:val="0"/>
        <w:jc w:val="both"/>
        <w:rPr>
          <w:rFonts w:ascii="Arial Narrow" w:hAnsi="Arial Narrow" w:cs="Arial"/>
          <w:bCs/>
        </w:rPr>
      </w:pPr>
    </w:p>
    <w:p w14:paraId="0159E00C" w14:textId="77777777" w:rsidR="00DF3C89" w:rsidRDefault="00DF3C89" w:rsidP="007D7BDE">
      <w:pPr>
        <w:autoSpaceDE w:val="0"/>
        <w:autoSpaceDN w:val="0"/>
        <w:adjustRightInd w:val="0"/>
        <w:jc w:val="both"/>
        <w:rPr>
          <w:rFonts w:ascii="Arial Narrow" w:hAnsi="Arial Narrow" w:cs="Arial"/>
          <w:bCs/>
        </w:rPr>
      </w:pPr>
    </w:p>
    <w:p w14:paraId="21ABD5DD" w14:textId="77777777" w:rsidR="00DF3C89" w:rsidRDefault="00DF3C89" w:rsidP="007D7BDE">
      <w:pPr>
        <w:autoSpaceDE w:val="0"/>
        <w:autoSpaceDN w:val="0"/>
        <w:adjustRightInd w:val="0"/>
        <w:jc w:val="both"/>
        <w:rPr>
          <w:rFonts w:ascii="Arial Narrow" w:hAnsi="Arial Narrow"/>
        </w:rPr>
      </w:pPr>
    </w:p>
    <w:p w14:paraId="227B27C3" w14:textId="77777777" w:rsidR="00EA6D9E" w:rsidRDefault="00EA6D9E" w:rsidP="007D7BDE">
      <w:pPr>
        <w:autoSpaceDE w:val="0"/>
        <w:autoSpaceDN w:val="0"/>
        <w:adjustRightInd w:val="0"/>
        <w:jc w:val="both"/>
        <w:rPr>
          <w:rFonts w:ascii="Arial Narrow" w:hAnsi="Arial Narrow"/>
        </w:rPr>
      </w:pPr>
    </w:p>
    <w:p w14:paraId="4D1FAA56" w14:textId="77777777" w:rsidR="00EA6D9E" w:rsidRDefault="00EA6D9E" w:rsidP="007D7BDE">
      <w:pPr>
        <w:autoSpaceDE w:val="0"/>
        <w:autoSpaceDN w:val="0"/>
        <w:adjustRightInd w:val="0"/>
        <w:jc w:val="both"/>
        <w:rPr>
          <w:rFonts w:ascii="Arial Narrow" w:hAnsi="Arial Narrow"/>
        </w:rPr>
      </w:pPr>
    </w:p>
    <w:p w14:paraId="07A87365" w14:textId="77777777" w:rsidR="00EA6D9E" w:rsidRDefault="00EA6D9E" w:rsidP="007D7BDE">
      <w:pPr>
        <w:autoSpaceDE w:val="0"/>
        <w:autoSpaceDN w:val="0"/>
        <w:adjustRightInd w:val="0"/>
        <w:jc w:val="both"/>
        <w:rPr>
          <w:rFonts w:ascii="Arial Narrow" w:hAnsi="Arial Narrow"/>
        </w:rPr>
      </w:pPr>
    </w:p>
    <w:p w14:paraId="422057AC" w14:textId="77777777" w:rsidR="00EA6D9E" w:rsidRDefault="00EA6D9E" w:rsidP="007D7BDE">
      <w:pPr>
        <w:autoSpaceDE w:val="0"/>
        <w:autoSpaceDN w:val="0"/>
        <w:adjustRightInd w:val="0"/>
        <w:jc w:val="both"/>
        <w:rPr>
          <w:rFonts w:ascii="Arial Narrow" w:hAnsi="Arial Narrow"/>
        </w:rPr>
      </w:pPr>
    </w:p>
    <w:p w14:paraId="6B0A5398" w14:textId="77777777" w:rsidR="00EA6D9E" w:rsidRDefault="00EA6D9E" w:rsidP="007D7BDE">
      <w:pPr>
        <w:autoSpaceDE w:val="0"/>
        <w:autoSpaceDN w:val="0"/>
        <w:adjustRightInd w:val="0"/>
        <w:jc w:val="both"/>
        <w:rPr>
          <w:rFonts w:ascii="Arial Narrow" w:hAnsi="Arial Narrow"/>
        </w:rPr>
      </w:pPr>
    </w:p>
    <w:p w14:paraId="5C5F0A1F" w14:textId="77777777" w:rsidR="00EA6D9E" w:rsidRDefault="00EA6D9E" w:rsidP="007D7BDE">
      <w:pPr>
        <w:autoSpaceDE w:val="0"/>
        <w:autoSpaceDN w:val="0"/>
        <w:adjustRightInd w:val="0"/>
        <w:jc w:val="both"/>
        <w:rPr>
          <w:rFonts w:ascii="Arial Narrow" w:hAnsi="Arial Narrow"/>
        </w:rPr>
      </w:pPr>
    </w:p>
    <w:p w14:paraId="30AB4F98" w14:textId="77777777" w:rsidR="00EA6D9E" w:rsidRDefault="00EA6D9E" w:rsidP="007D7BDE">
      <w:pPr>
        <w:autoSpaceDE w:val="0"/>
        <w:autoSpaceDN w:val="0"/>
        <w:adjustRightInd w:val="0"/>
        <w:jc w:val="both"/>
        <w:rPr>
          <w:rFonts w:ascii="Arial Narrow" w:hAnsi="Arial Narrow"/>
        </w:rPr>
      </w:pPr>
    </w:p>
    <w:p w14:paraId="5D4B2834" w14:textId="77777777" w:rsidR="00EA6D9E" w:rsidRDefault="00EA6D9E" w:rsidP="007D7BDE">
      <w:pPr>
        <w:autoSpaceDE w:val="0"/>
        <w:autoSpaceDN w:val="0"/>
        <w:adjustRightInd w:val="0"/>
        <w:jc w:val="both"/>
        <w:rPr>
          <w:rFonts w:ascii="Arial Narrow" w:hAnsi="Arial Narrow"/>
        </w:rPr>
      </w:pPr>
    </w:p>
    <w:p w14:paraId="18F4D7CE" w14:textId="77777777" w:rsidR="00EA6D9E" w:rsidRDefault="00EA6D9E" w:rsidP="007D7BDE">
      <w:pPr>
        <w:autoSpaceDE w:val="0"/>
        <w:autoSpaceDN w:val="0"/>
        <w:adjustRightInd w:val="0"/>
        <w:jc w:val="both"/>
        <w:rPr>
          <w:rFonts w:ascii="Arial Narrow" w:hAnsi="Arial Narrow"/>
        </w:rPr>
      </w:pPr>
    </w:p>
    <w:p w14:paraId="34F28ED9" w14:textId="77777777" w:rsidR="00EA6D9E" w:rsidRDefault="00EA6D9E" w:rsidP="007D7BDE">
      <w:pPr>
        <w:autoSpaceDE w:val="0"/>
        <w:autoSpaceDN w:val="0"/>
        <w:adjustRightInd w:val="0"/>
        <w:jc w:val="both"/>
        <w:rPr>
          <w:rFonts w:ascii="Arial Narrow" w:hAnsi="Arial Narrow"/>
        </w:rPr>
      </w:pPr>
    </w:p>
    <w:p w14:paraId="4D44E303" w14:textId="77777777" w:rsidR="00EA6D9E" w:rsidRPr="00556197" w:rsidRDefault="00EA6D9E" w:rsidP="007D7BDE">
      <w:pPr>
        <w:autoSpaceDE w:val="0"/>
        <w:autoSpaceDN w:val="0"/>
        <w:adjustRightInd w:val="0"/>
        <w:jc w:val="both"/>
        <w:rPr>
          <w:rFonts w:ascii="Arial Narrow" w:hAnsi="Arial Narrow"/>
        </w:rPr>
      </w:pPr>
    </w:p>
    <w:p w14:paraId="1299C43A" w14:textId="77777777" w:rsidR="007D7BDE" w:rsidRDefault="007D7BDE" w:rsidP="007D7BDE">
      <w:pPr>
        <w:autoSpaceDE w:val="0"/>
        <w:autoSpaceDN w:val="0"/>
        <w:adjustRightInd w:val="0"/>
        <w:jc w:val="both"/>
        <w:rPr>
          <w:rFonts w:ascii="Arial Narrow" w:hAnsi="Arial Narrow" w:cs="Arial"/>
          <w:b/>
          <w:bCs/>
        </w:rPr>
      </w:pPr>
    </w:p>
    <w:p w14:paraId="10AF7463" w14:textId="77777777" w:rsidR="00DF3C89" w:rsidRPr="000112E3" w:rsidRDefault="00DF3C89" w:rsidP="00DF3C89">
      <w:pPr>
        <w:autoSpaceDE w:val="0"/>
        <w:autoSpaceDN w:val="0"/>
        <w:adjustRightInd w:val="0"/>
        <w:jc w:val="center"/>
        <w:rPr>
          <w:rFonts w:ascii="Arial" w:hAnsi="Arial" w:cs="Arial"/>
          <w:b/>
          <w:lang w:val="en-GB"/>
        </w:rPr>
      </w:pPr>
      <w:r w:rsidRPr="00351549">
        <w:rPr>
          <w:rFonts w:ascii="Arial" w:hAnsi="Arial" w:cs="Arial"/>
          <w:b/>
          <w:lang w:val="en-GB"/>
        </w:rPr>
        <w:lastRenderedPageBreak/>
        <w:t>ADOPTION PROPOSAL</w:t>
      </w:r>
    </w:p>
    <w:p w14:paraId="31366CF5" w14:textId="77777777" w:rsidR="00DF3C89" w:rsidRDefault="00DF3C89" w:rsidP="007D7BDE">
      <w:pPr>
        <w:autoSpaceDE w:val="0"/>
        <w:autoSpaceDN w:val="0"/>
        <w:adjustRightInd w:val="0"/>
        <w:jc w:val="both"/>
        <w:rPr>
          <w:rFonts w:ascii="Arial Narrow" w:hAnsi="Arial Narrow" w:cs="Arial"/>
          <w:b/>
          <w:bCs/>
        </w:rPr>
      </w:pPr>
    </w:p>
    <w:tbl>
      <w:tblPr>
        <w:tblpPr w:leftFromText="180" w:rightFromText="180" w:vertAnchor="text" w:horzAnchor="margin" w:tblpXSpec="center" w:tblpY="110"/>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1295"/>
        <w:gridCol w:w="1541"/>
        <w:gridCol w:w="1559"/>
        <w:gridCol w:w="2551"/>
        <w:gridCol w:w="2861"/>
      </w:tblGrid>
      <w:tr w:rsidR="00DF3C89" w14:paraId="26B9E51E" w14:textId="77777777" w:rsidTr="00DF3C89">
        <w:trPr>
          <w:trHeight w:val="655"/>
          <w:tblHeader/>
        </w:trPr>
        <w:tc>
          <w:tcPr>
            <w:tcW w:w="987" w:type="dxa"/>
          </w:tcPr>
          <w:p w14:paraId="6E0CD3B3" w14:textId="77777777" w:rsidR="00DF3C89" w:rsidRPr="001D7A55" w:rsidRDefault="00DF3C89" w:rsidP="003E7192">
            <w:pPr>
              <w:rPr>
                <w:rFonts w:ascii="Arial" w:hAnsi="Arial" w:cs="Arial"/>
                <w:b/>
              </w:rPr>
            </w:pPr>
            <w:r>
              <w:rPr>
                <w:rFonts w:ascii="Arial" w:hAnsi="Arial" w:cs="Arial"/>
                <w:b/>
              </w:rPr>
              <w:t>S/No.</w:t>
            </w:r>
          </w:p>
        </w:tc>
        <w:tc>
          <w:tcPr>
            <w:tcW w:w="1295" w:type="dxa"/>
          </w:tcPr>
          <w:p w14:paraId="7D227249" w14:textId="77777777" w:rsidR="00DF3C89" w:rsidRPr="001D7A55" w:rsidRDefault="00DF3C89" w:rsidP="003E7192">
            <w:pPr>
              <w:rPr>
                <w:rFonts w:ascii="Arial" w:hAnsi="Arial" w:cs="Arial"/>
                <w:b/>
              </w:rPr>
            </w:pPr>
            <w:r w:rsidRPr="001D7A55">
              <w:rPr>
                <w:rFonts w:ascii="Arial" w:hAnsi="Arial" w:cs="Arial"/>
                <w:b/>
              </w:rPr>
              <w:t>Standard Number</w:t>
            </w:r>
          </w:p>
        </w:tc>
        <w:tc>
          <w:tcPr>
            <w:tcW w:w="1541" w:type="dxa"/>
          </w:tcPr>
          <w:p w14:paraId="2D8748E4" w14:textId="77777777" w:rsidR="00DF3C89" w:rsidRPr="001D7A55" w:rsidRDefault="00DF3C89" w:rsidP="003E7192">
            <w:pPr>
              <w:rPr>
                <w:rFonts w:ascii="Arial" w:hAnsi="Arial" w:cs="Arial"/>
                <w:b/>
              </w:rPr>
            </w:pPr>
            <w:r w:rsidRPr="001D7A55">
              <w:rPr>
                <w:rFonts w:ascii="Arial" w:hAnsi="Arial" w:cs="Arial"/>
                <w:b/>
              </w:rPr>
              <w:t>Adoption acceptable as presented</w:t>
            </w:r>
          </w:p>
        </w:tc>
        <w:tc>
          <w:tcPr>
            <w:tcW w:w="1559" w:type="dxa"/>
          </w:tcPr>
          <w:p w14:paraId="3A041BBC" w14:textId="77777777" w:rsidR="00DF3C89" w:rsidRPr="001D7A55" w:rsidRDefault="00DF3C89" w:rsidP="003E7192">
            <w:pPr>
              <w:rPr>
                <w:rFonts w:ascii="Arial" w:hAnsi="Arial" w:cs="Arial"/>
                <w:b/>
              </w:rPr>
            </w:pPr>
            <w:r w:rsidRPr="001D7A55">
              <w:rPr>
                <w:rFonts w:ascii="Arial" w:hAnsi="Arial" w:cs="Arial"/>
                <w:b/>
              </w:rPr>
              <w:t>Adoption proposal not acceptable</w:t>
            </w:r>
          </w:p>
        </w:tc>
        <w:tc>
          <w:tcPr>
            <w:tcW w:w="2551" w:type="dxa"/>
          </w:tcPr>
          <w:p w14:paraId="4AA8CB05" w14:textId="77777777" w:rsidR="00DF3C89" w:rsidRPr="001D7A55" w:rsidRDefault="00DF3C89" w:rsidP="003E7192">
            <w:pPr>
              <w:rPr>
                <w:rFonts w:ascii="Arial" w:hAnsi="Arial" w:cs="Arial"/>
                <w:b/>
              </w:rPr>
            </w:pPr>
            <w:r>
              <w:rPr>
                <w:rFonts w:ascii="Arial" w:hAnsi="Arial" w:cs="Arial"/>
                <w:b/>
              </w:rPr>
              <w:t>Reason why adoption proposal not acceptable</w:t>
            </w:r>
          </w:p>
        </w:tc>
        <w:tc>
          <w:tcPr>
            <w:tcW w:w="2861" w:type="dxa"/>
          </w:tcPr>
          <w:p w14:paraId="488162D8" w14:textId="77777777" w:rsidR="00DF3C89" w:rsidRPr="001D7A55" w:rsidRDefault="00DF3C89" w:rsidP="003E7192">
            <w:pPr>
              <w:rPr>
                <w:rFonts w:ascii="Arial" w:hAnsi="Arial" w:cs="Arial"/>
                <w:b/>
              </w:rPr>
            </w:pPr>
            <w:r w:rsidRPr="001D7A55">
              <w:rPr>
                <w:rFonts w:ascii="Arial" w:hAnsi="Arial" w:cs="Arial"/>
                <w:b/>
              </w:rPr>
              <w:t>Proposed Change</w:t>
            </w:r>
            <w:r>
              <w:rPr>
                <w:rFonts w:ascii="Arial" w:hAnsi="Arial" w:cs="Arial"/>
                <w:b/>
              </w:rPr>
              <w:t>/recommendation(s)</w:t>
            </w:r>
          </w:p>
        </w:tc>
      </w:tr>
      <w:tr w:rsidR="00DF3C89" w14:paraId="652D48BC" w14:textId="77777777" w:rsidTr="00DF3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8"/>
        </w:trPr>
        <w:tc>
          <w:tcPr>
            <w:tcW w:w="987" w:type="dxa"/>
            <w:tcBorders>
              <w:top w:val="nil"/>
              <w:left w:val="single" w:sz="4" w:space="0" w:color="auto"/>
              <w:bottom w:val="single" w:sz="4" w:space="0" w:color="auto"/>
              <w:right w:val="single" w:sz="4" w:space="0" w:color="auto"/>
            </w:tcBorders>
            <w:shd w:val="clear" w:color="000000" w:fill="C4D79B"/>
          </w:tcPr>
          <w:p w14:paraId="449771E9" w14:textId="77777777" w:rsidR="00DF3C89" w:rsidRPr="00CF7A06" w:rsidRDefault="00DF3C89" w:rsidP="00DF3C89">
            <w:pPr>
              <w:pStyle w:val="ListParagraph"/>
              <w:numPr>
                <w:ilvl w:val="0"/>
                <w:numId w:val="10"/>
              </w:numPr>
              <w:spacing w:before="120" w:after="120"/>
              <w:jc w:val="both"/>
              <w:rPr>
                <w:rFonts w:ascii="Calibri" w:hAnsi="Calibri"/>
                <w:color w:val="000000"/>
                <w:sz w:val="22"/>
                <w:szCs w:val="22"/>
              </w:rPr>
            </w:pPr>
          </w:p>
        </w:tc>
        <w:tc>
          <w:tcPr>
            <w:tcW w:w="1295" w:type="dxa"/>
            <w:tcBorders>
              <w:top w:val="nil"/>
              <w:left w:val="single" w:sz="4" w:space="0" w:color="auto"/>
              <w:bottom w:val="single" w:sz="4" w:space="0" w:color="auto"/>
              <w:right w:val="single" w:sz="4" w:space="0" w:color="auto"/>
            </w:tcBorders>
            <w:shd w:val="clear" w:color="000000" w:fill="C4D79B"/>
          </w:tcPr>
          <w:p w14:paraId="00F9D276" w14:textId="7A7AA5B0" w:rsidR="00DF3C89" w:rsidRPr="00C407BA" w:rsidRDefault="00DF3C89" w:rsidP="003E7192">
            <w:pPr>
              <w:rPr>
                <w:rFonts w:ascii="Arial Narrow" w:hAnsi="Arial Narrow"/>
                <w:color w:val="000000"/>
                <w:sz w:val="22"/>
                <w:szCs w:val="22"/>
              </w:rPr>
            </w:pPr>
            <w:r w:rsidRPr="00DF3C89">
              <w:rPr>
                <w:rFonts w:ascii="Arial Narrow" w:hAnsi="Arial Narrow" w:cs="Arial"/>
                <w:sz w:val="22"/>
                <w:szCs w:val="22"/>
              </w:rPr>
              <w:t>ISO 8714:2023</w:t>
            </w:r>
          </w:p>
        </w:tc>
        <w:tc>
          <w:tcPr>
            <w:tcW w:w="1541" w:type="dxa"/>
            <w:tcBorders>
              <w:top w:val="nil"/>
              <w:left w:val="single" w:sz="4" w:space="0" w:color="auto"/>
              <w:bottom w:val="single" w:sz="4" w:space="0" w:color="auto"/>
              <w:right w:val="single" w:sz="4" w:space="0" w:color="auto"/>
            </w:tcBorders>
            <w:shd w:val="clear" w:color="000000" w:fill="C4D79B"/>
          </w:tcPr>
          <w:p w14:paraId="0B0BB20B" w14:textId="77777777" w:rsidR="00DF3C89" w:rsidRDefault="00DF3C89" w:rsidP="003E7192">
            <w:pPr>
              <w:rPr>
                <w:rFonts w:ascii="Calibri" w:hAnsi="Calibri"/>
                <w:color w:val="000000"/>
                <w:sz w:val="22"/>
                <w:szCs w:val="22"/>
              </w:rPr>
            </w:pPr>
          </w:p>
        </w:tc>
        <w:tc>
          <w:tcPr>
            <w:tcW w:w="1559" w:type="dxa"/>
            <w:tcBorders>
              <w:top w:val="nil"/>
              <w:left w:val="single" w:sz="4" w:space="0" w:color="auto"/>
              <w:bottom w:val="single" w:sz="4" w:space="0" w:color="auto"/>
              <w:right w:val="single" w:sz="4" w:space="0" w:color="auto"/>
            </w:tcBorders>
            <w:shd w:val="clear" w:color="000000" w:fill="C4D79B"/>
          </w:tcPr>
          <w:p w14:paraId="5AB9F3D0" w14:textId="77777777" w:rsidR="00DF3C89" w:rsidRDefault="00DF3C89" w:rsidP="003E7192">
            <w:pPr>
              <w:rPr>
                <w:rFonts w:ascii="Calibri" w:hAnsi="Calibri"/>
                <w:color w:val="000000"/>
                <w:sz w:val="22"/>
                <w:szCs w:val="22"/>
              </w:rPr>
            </w:pPr>
          </w:p>
        </w:tc>
        <w:tc>
          <w:tcPr>
            <w:tcW w:w="2551" w:type="dxa"/>
            <w:tcBorders>
              <w:top w:val="nil"/>
              <w:left w:val="single" w:sz="4" w:space="0" w:color="auto"/>
              <w:bottom w:val="single" w:sz="4" w:space="0" w:color="auto"/>
              <w:right w:val="single" w:sz="4" w:space="0" w:color="auto"/>
            </w:tcBorders>
            <w:shd w:val="clear" w:color="000000" w:fill="C4D79B"/>
          </w:tcPr>
          <w:p w14:paraId="2ACB5129" w14:textId="77777777" w:rsidR="00DF3C89" w:rsidRDefault="00DF3C89" w:rsidP="003E7192">
            <w:pPr>
              <w:rPr>
                <w:rFonts w:ascii="Calibri" w:hAnsi="Calibri"/>
                <w:color w:val="000000"/>
                <w:sz w:val="22"/>
                <w:szCs w:val="22"/>
              </w:rPr>
            </w:pPr>
          </w:p>
        </w:tc>
        <w:tc>
          <w:tcPr>
            <w:tcW w:w="2861" w:type="dxa"/>
            <w:tcBorders>
              <w:top w:val="nil"/>
              <w:left w:val="single" w:sz="4" w:space="0" w:color="auto"/>
              <w:bottom w:val="single" w:sz="4" w:space="0" w:color="auto"/>
              <w:right w:val="single" w:sz="4" w:space="0" w:color="auto"/>
            </w:tcBorders>
            <w:shd w:val="clear" w:color="000000" w:fill="C4D79B"/>
          </w:tcPr>
          <w:p w14:paraId="54F564EA" w14:textId="77777777" w:rsidR="00DF3C89" w:rsidRDefault="00DF3C89" w:rsidP="003E7192">
            <w:pPr>
              <w:rPr>
                <w:rFonts w:ascii="Calibri" w:hAnsi="Calibri"/>
                <w:color w:val="000000"/>
                <w:sz w:val="22"/>
                <w:szCs w:val="22"/>
              </w:rPr>
            </w:pPr>
          </w:p>
        </w:tc>
      </w:tr>
      <w:tr w:rsidR="00DF3C89" w14:paraId="7EA635CB" w14:textId="77777777" w:rsidTr="00DF3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8"/>
        </w:trPr>
        <w:tc>
          <w:tcPr>
            <w:tcW w:w="987" w:type="dxa"/>
            <w:tcBorders>
              <w:top w:val="single" w:sz="4" w:space="0" w:color="auto"/>
              <w:left w:val="single" w:sz="4" w:space="0" w:color="auto"/>
              <w:bottom w:val="single" w:sz="4" w:space="0" w:color="auto"/>
              <w:right w:val="single" w:sz="4" w:space="0" w:color="auto"/>
            </w:tcBorders>
          </w:tcPr>
          <w:p w14:paraId="154C4B70" w14:textId="77777777" w:rsidR="00DF3C89" w:rsidRPr="00CF7A06" w:rsidRDefault="00DF3C89" w:rsidP="00DF3C89">
            <w:pPr>
              <w:pStyle w:val="ListParagraph"/>
              <w:numPr>
                <w:ilvl w:val="0"/>
                <w:numId w:val="10"/>
              </w:numPr>
              <w:spacing w:before="120" w:after="120"/>
              <w:jc w:val="both"/>
              <w:rPr>
                <w:rFonts w:ascii="Arial" w:hAnsi="Arial" w:cs="Arial"/>
                <w:u w:val="dotted"/>
              </w:rPr>
            </w:pP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14:paraId="2AF6B3D2" w14:textId="2F335286" w:rsidR="00DF3C89" w:rsidRPr="00C407BA" w:rsidRDefault="00DF3C89" w:rsidP="003E7192">
            <w:pPr>
              <w:rPr>
                <w:rFonts w:ascii="Arial Narrow" w:hAnsi="Arial Narrow"/>
                <w:color w:val="000000"/>
                <w:sz w:val="22"/>
                <w:szCs w:val="22"/>
              </w:rPr>
            </w:pPr>
            <w:r w:rsidRPr="00DF3C89">
              <w:rPr>
                <w:rFonts w:ascii="Arial Narrow" w:hAnsi="Arial Narrow" w:cs="Arial"/>
                <w:sz w:val="22"/>
                <w:szCs w:val="22"/>
              </w:rPr>
              <w:t>ISO 19363:2020</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55D589A" w14:textId="77777777" w:rsidR="00DF3C89" w:rsidRDefault="00DF3C89" w:rsidP="003E7192">
            <w:pPr>
              <w:rPr>
                <w:rFonts w:ascii="Calibri" w:hAnsi="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1CF990" w14:textId="77777777" w:rsidR="00DF3C89" w:rsidRDefault="00DF3C89" w:rsidP="003E7192">
            <w:pPr>
              <w:rPr>
                <w:rFonts w:ascii="Calibri" w:hAnsi="Calibri"/>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79EFF8C" w14:textId="77777777" w:rsidR="00DF3C89" w:rsidRDefault="00DF3C89" w:rsidP="003E7192">
            <w:pPr>
              <w:rPr>
                <w:rFonts w:ascii="Calibri" w:hAnsi="Calibri"/>
                <w:color w:val="000000"/>
                <w:sz w:val="22"/>
                <w:szCs w:val="22"/>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14:paraId="59BE8FF9" w14:textId="77777777" w:rsidR="00DF3C89" w:rsidRDefault="00DF3C89" w:rsidP="003E7192">
            <w:pPr>
              <w:rPr>
                <w:rFonts w:ascii="Calibri" w:hAnsi="Calibri"/>
                <w:color w:val="000000"/>
                <w:sz w:val="22"/>
                <w:szCs w:val="22"/>
              </w:rPr>
            </w:pPr>
          </w:p>
        </w:tc>
      </w:tr>
      <w:tr w:rsidR="00EA6D9E" w14:paraId="2578CAC3" w14:textId="77777777" w:rsidTr="00DF3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8"/>
        </w:trPr>
        <w:tc>
          <w:tcPr>
            <w:tcW w:w="987" w:type="dxa"/>
            <w:tcBorders>
              <w:top w:val="single" w:sz="4" w:space="0" w:color="auto"/>
              <w:left w:val="single" w:sz="4" w:space="0" w:color="auto"/>
              <w:bottom w:val="single" w:sz="4" w:space="0" w:color="auto"/>
              <w:right w:val="single" w:sz="4" w:space="0" w:color="auto"/>
            </w:tcBorders>
          </w:tcPr>
          <w:p w14:paraId="78C4314F" w14:textId="77777777" w:rsidR="00EA6D9E" w:rsidRPr="00CF7A06" w:rsidRDefault="00EA6D9E" w:rsidP="00DF3C89">
            <w:pPr>
              <w:pStyle w:val="ListParagraph"/>
              <w:numPr>
                <w:ilvl w:val="0"/>
                <w:numId w:val="10"/>
              </w:numPr>
              <w:spacing w:before="120" w:after="120"/>
              <w:jc w:val="both"/>
              <w:rPr>
                <w:rFonts w:ascii="Arial" w:hAnsi="Arial" w:cs="Arial"/>
                <w:u w:val="dotted"/>
              </w:rPr>
            </w:pP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19A49777" w14:textId="2DB00EF7" w:rsidR="00EA6D9E" w:rsidRPr="00DF3C89" w:rsidRDefault="00EA6D9E" w:rsidP="003E7192">
            <w:pPr>
              <w:rPr>
                <w:rFonts w:ascii="Arial Narrow" w:hAnsi="Arial Narrow" w:cs="Arial"/>
                <w:sz w:val="22"/>
                <w:szCs w:val="22"/>
              </w:rPr>
            </w:pPr>
            <w:r w:rsidRPr="00DF3C89">
              <w:rPr>
                <w:rFonts w:ascii="Arial Narrow" w:hAnsi="Arial Narrow" w:cs="Arial"/>
                <w:sz w:val="22"/>
                <w:szCs w:val="22"/>
              </w:rPr>
              <w:t>ISO/TR 8713:2019</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A537C22" w14:textId="00A9A282" w:rsidR="00EA6D9E" w:rsidRDefault="00EA6D9E" w:rsidP="003E7192">
            <w:pPr>
              <w:rPr>
                <w:rFonts w:ascii="Calibri" w:hAnsi="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CDFE44" w14:textId="77777777" w:rsidR="00EA6D9E" w:rsidRDefault="00EA6D9E" w:rsidP="003E7192">
            <w:pPr>
              <w:rPr>
                <w:rFonts w:ascii="Calibri" w:hAnsi="Calibri"/>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CA04F58" w14:textId="77777777" w:rsidR="00EA6D9E" w:rsidRDefault="00EA6D9E" w:rsidP="003E7192">
            <w:pPr>
              <w:rPr>
                <w:rFonts w:ascii="Calibri" w:hAnsi="Calibri"/>
                <w:color w:val="000000"/>
                <w:sz w:val="22"/>
                <w:szCs w:val="22"/>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14:paraId="1D10B83D" w14:textId="77777777" w:rsidR="00EA6D9E" w:rsidRDefault="00EA6D9E" w:rsidP="003E7192">
            <w:pPr>
              <w:rPr>
                <w:rFonts w:ascii="Calibri" w:hAnsi="Calibri"/>
                <w:color w:val="000000"/>
                <w:sz w:val="22"/>
                <w:szCs w:val="22"/>
              </w:rPr>
            </w:pPr>
          </w:p>
        </w:tc>
      </w:tr>
      <w:tr w:rsidR="00DF3C89" w14:paraId="7F79A5B2" w14:textId="77777777" w:rsidTr="00DF3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8"/>
        </w:trPr>
        <w:tc>
          <w:tcPr>
            <w:tcW w:w="987" w:type="dxa"/>
            <w:tcBorders>
              <w:top w:val="nil"/>
              <w:left w:val="single" w:sz="4" w:space="0" w:color="auto"/>
              <w:bottom w:val="single" w:sz="4" w:space="0" w:color="auto"/>
              <w:right w:val="single" w:sz="4" w:space="0" w:color="auto"/>
            </w:tcBorders>
            <w:shd w:val="clear" w:color="000000" w:fill="C4D79B"/>
          </w:tcPr>
          <w:p w14:paraId="496AB3FE" w14:textId="77777777" w:rsidR="00DF3C89" w:rsidRPr="00CF7A06" w:rsidRDefault="00DF3C89" w:rsidP="00DF3C89">
            <w:pPr>
              <w:pStyle w:val="ListParagraph"/>
              <w:numPr>
                <w:ilvl w:val="0"/>
                <w:numId w:val="10"/>
              </w:numPr>
              <w:spacing w:before="120" w:after="120"/>
              <w:jc w:val="both"/>
              <w:rPr>
                <w:rFonts w:ascii="Calibri" w:hAnsi="Calibri"/>
                <w:color w:val="000000"/>
                <w:sz w:val="22"/>
                <w:szCs w:val="22"/>
              </w:rPr>
            </w:pPr>
          </w:p>
        </w:tc>
        <w:tc>
          <w:tcPr>
            <w:tcW w:w="1295" w:type="dxa"/>
            <w:tcBorders>
              <w:top w:val="nil"/>
              <w:left w:val="single" w:sz="4" w:space="0" w:color="auto"/>
              <w:bottom w:val="single" w:sz="4" w:space="0" w:color="auto"/>
              <w:right w:val="single" w:sz="4" w:space="0" w:color="auto"/>
            </w:tcBorders>
            <w:shd w:val="clear" w:color="000000" w:fill="C4D79B"/>
          </w:tcPr>
          <w:p w14:paraId="1D87EBDF" w14:textId="5A87FBA3" w:rsidR="00DF3C89" w:rsidRPr="00C407BA" w:rsidRDefault="00EA6D9E" w:rsidP="003E7192">
            <w:pPr>
              <w:rPr>
                <w:rFonts w:ascii="Arial Narrow" w:hAnsi="Arial Narrow"/>
                <w:color w:val="000000"/>
                <w:sz w:val="22"/>
                <w:szCs w:val="22"/>
              </w:rPr>
            </w:pPr>
            <w:r w:rsidRPr="00EA6D9E">
              <w:rPr>
                <w:rFonts w:ascii="Arial Narrow" w:hAnsi="Arial Narrow"/>
                <w:color w:val="000000"/>
                <w:sz w:val="22"/>
                <w:szCs w:val="22"/>
              </w:rPr>
              <w:t>ISO 12405-4:2018</w:t>
            </w:r>
          </w:p>
        </w:tc>
        <w:tc>
          <w:tcPr>
            <w:tcW w:w="1541" w:type="dxa"/>
            <w:tcBorders>
              <w:top w:val="nil"/>
              <w:left w:val="single" w:sz="4" w:space="0" w:color="auto"/>
              <w:bottom w:val="single" w:sz="4" w:space="0" w:color="auto"/>
              <w:right w:val="single" w:sz="4" w:space="0" w:color="auto"/>
            </w:tcBorders>
            <w:shd w:val="clear" w:color="000000" w:fill="C4D79B"/>
          </w:tcPr>
          <w:p w14:paraId="02708044" w14:textId="77777777" w:rsidR="00DF3C89" w:rsidRPr="00892734" w:rsidRDefault="00DF3C89" w:rsidP="003E7192">
            <w:pPr>
              <w:rPr>
                <w:rFonts w:ascii="Calibri" w:hAnsi="Calibri"/>
                <w:color w:val="000000"/>
                <w:sz w:val="22"/>
                <w:szCs w:val="22"/>
              </w:rPr>
            </w:pPr>
          </w:p>
        </w:tc>
        <w:tc>
          <w:tcPr>
            <w:tcW w:w="1559" w:type="dxa"/>
            <w:tcBorders>
              <w:top w:val="nil"/>
              <w:left w:val="single" w:sz="4" w:space="0" w:color="auto"/>
              <w:bottom w:val="single" w:sz="4" w:space="0" w:color="auto"/>
              <w:right w:val="single" w:sz="4" w:space="0" w:color="auto"/>
            </w:tcBorders>
            <w:shd w:val="clear" w:color="000000" w:fill="C4D79B"/>
          </w:tcPr>
          <w:p w14:paraId="30F5514C" w14:textId="77777777" w:rsidR="00DF3C89" w:rsidRPr="00892734" w:rsidRDefault="00DF3C89" w:rsidP="003E7192">
            <w:pPr>
              <w:rPr>
                <w:rFonts w:ascii="Calibri" w:hAnsi="Calibri"/>
                <w:color w:val="000000"/>
                <w:sz w:val="22"/>
                <w:szCs w:val="22"/>
              </w:rPr>
            </w:pPr>
          </w:p>
        </w:tc>
        <w:tc>
          <w:tcPr>
            <w:tcW w:w="2551" w:type="dxa"/>
            <w:tcBorders>
              <w:top w:val="nil"/>
              <w:left w:val="single" w:sz="4" w:space="0" w:color="auto"/>
              <w:bottom w:val="single" w:sz="4" w:space="0" w:color="auto"/>
              <w:right w:val="single" w:sz="4" w:space="0" w:color="auto"/>
            </w:tcBorders>
            <w:shd w:val="clear" w:color="000000" w:fill="C4D79B"/>
          </w:tcPr>
          <w:p w14:paraId="4E3CAAFA" w14:textId="77777777" w:rsidR="00DF3C89" w:rsidRPr="00892734" w:rsidRDefault="00DF3C89" w:rsidP="003E7192">
            <w:pPr>
              <w:rPr>
                <w:rFonts w:ascii="Calibri" w:hAnsi="Calibri"/>
                <w:color w:val="000000"/>
                <w:sz w:val="22"/>
                <w:szCs w:val="22"/>
              </w:rPr>
            </w:pPr>
          </w:p>
        </w:tc>
        <w:tc>
          <w:tcPr>
            <w:tcW w:w="2861" w:type="dxa"/>
            <w:tcBorders>
              <w:top w:val="nil"/>
              <w:left w:val="single" w:sz="4" w:space="0" w:color="auto"/>
              <w:bottom w:val="single" w:sz="4" w:space="0" w:color="auto"/>
              <w:right w:val="single" w:sz="4" w:space="0" w:color="auto"/>
            </w:tcBorders>
            <w:shd w:val="clear" w:color="000000" w:fill="C4D79B"/>
          </w:tcPr>
          <w:p w14:paraId="0878058D" w14:textId="77777777" w:rsidR="00DF3C89" w:rsidRPr="00892734" w:rsidRDefault="00DF3C89" w:rsidP="003E7192">
            <w:pPr>
              <w:rPr>
                <w:rFonts w:ascii="Calibri" w:hAnsi="Calibri"/>
                <w:color w:val="000000"/>
                <w:sz w:val="22"/>
                <w:szCs w:val="22"/>
              </w:rPr>
            </w:pPr>
          </w:p>
        </w:tc>
      </w:tr>
    </w:tbl>
    <w:p w14:paraId="392E385F" w14:textId="77777777" w:rsidR="00DF3C89" w:rsidRDefault="00DF3C89" w:rsidP="007D7BDE">
      <w:pPr>
        <w:autoSpaceDE w:val="0"/>
        <w:autoSpaceDN w:val="0"/>
        <w:adjustRightInd w:val="0"/>
        <w:jc w:val="both"/>
        <w:rPr>
          <w:rFonts w:ascii="Arial Narrow" w:hAnsi="Arial Narrow" w:cs="Arial"/>
          <w:b/>
          <w:bCs/>
        </w:rPr>
      </w:pPr>
    </w:p>
    <w:sectPr w:rsidR="00DF3C89" w:rsidSect="009D2A1A">
      <w:headerReference w:type="even" r:id="rId15"/>
      <w:headerReference w:type="default" r:id="rId16"/>
      <w:footerReference w:type="even" r:id="rId17"/>
      <w:footerReference w:type="default" r:id="rId18"/>
      <w:headerReference w:type="first" r:id="rId19"/>
      <w:footerReference w:type="first" r:id="rId20"/>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C784A" w14:textId="77777777" w:rsidR="00A4018D" w:rsidRDefault="00A4018D" w:rsidP="007D7BDE">
      <w:r>
        <w:separator/>
      </w:r>
    </w:p>
  </w:endnote>
  <w:endnote w:type="continuationSeparator" w:id="0">
    <w:p w14:paraId="4CB9C677" w14:textId="77777777" w:rsidR="00A4018D" w:rsidRDefault="00A4018D"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B936" w14:textId="77777777" w:rsidR="00674532" w:rsidRDefault="00674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BF1A"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242755">
      <w:rPr>
        <w:rStyle w:val="PageNumber"/>
        <w:b/>
        <w:noProof/>
      </w:rPr>
      <w:t>5</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242755">
      <w:rPr>
        <w:rStyle w:val="PageNumber"/>
        <w:noProof/>
      </w:rPr>
      <w:t>5</w:t>
    </w:r>
    <w:r w:rsidRPr="00FF25C7">
      <w:rPr>
        <w:rStyle w:val="PageNumber"/>
      </w:rPr>
      <w:fldChar w:fldCharType="end"/>
    </w:r>
  </w:p>
  <w:p w14:paraId="4DDBEF00" w14:textId="77777777" w:rsidR="007D7BDE" w:rsidRPr="008F5151" w:rsidRDefault="007D7BDE" w:rsidP="008F5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8B6F"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242755">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242755">
      <w:rPr>
        <w:rStyle w:val="PageNumber"/>
        <w:noProof/>
      </w:rPr>
      <w:t>1</w:t>
    </w:r>
    <w:r w:rsidRPr="00FF25C7">
      <w:rPr>
        <w:rStyle w:val="PageNumber"/>
      </w:rPr>
      <w:fldChar w:fldCharType="end"/>
    </w:r>
  </w:p>
  <w:p w14:paraId="34CE0A41" w14:textId="77777777" w:rsidR="007D7BDE" w:rsidRPr="008F5151" w:rsidRDefault="007D7BDE" w:rsidP="008F5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41AAF" w14:textId="77777777" w:rsidR="00A4018D" w:rsidRDefault="00A4018D" w:rsidP="007D7BDE">
      <w:r>
        <w:separator/>
      </w:r>
    </w:p>
  </w:footnote>
  <w:footnote w:type="continuationSeparator" w:id="0">
    <w:p w14:paraId="0B7D9FA6" w14:textId="77777777" w:rsidR="00A4018D" w:rsidRDefault="00A4018D" w:rsidP="007D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A800" w14:textId="77777777" w:rsidR="00674532" w:rsidRDefault="00674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7D7BDE" w:rsidRPr="008F5151" w:rsidRDefault="007D7BDE" w:rsidP="008F5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6DCB" w14:textId="36E75A35" w:rsidR="00674532" w:rsidRDefault="00674532" w:rsidP="00674532">
    <w:pPr>
      <w:pStyle w:val="Header"/>
      <w:jc w:val="center"/>
    </w:pPr>
    <w:r w:rsidRPr="00796352">
      <w:rPr>
        <w:rFonts w:ascii="Arial Narrow" w:hAnsi="Arial Narrow"/>
        <w:noProof/>
        <w:sz w:val="24"/>
        <w:szCs w:val="24"/>
        <w:lang w:eastAsia="en-GB"/>
      </w:rPr>
      <w:drawing>
        <wp:inline distT="0" distB="0" distL="0" distR="0" wp14:anchorId="647C7466" wp14:editId="708550FA">
          <wp:extent cx="2101515" cy="598532"/>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r="2457" b="12360"/>
                  <a:stretch>
                    <a:fillRect/>
                  </a:stretch>
                </pic:blipFill>
                <pic:spPr bwMode="auto">
                  <a:xfrm>
                    <a:off x="0" y="0"/>
                    <a:ext cx="2129133" cy="6063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43D"/>
    <w:multiLevelType w:val="hybridMultilevel"/>
    <w:tmpl w:val="BA328F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4D550C"/>
    <w:multiLevelType w:val="hybridMultilevel"/>
    <w:tmpl w:val="80AE2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D6361E"/>
    <w:multiLevelType w:val="hybridMultilevel"/>
    <w:tmpl w:val="4964D04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3C56CC9"/>
    <w:multiLevelType w:val="hybridMultilevel"/>
    <w:tmpl w:val="042078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243135"/>
    <w:multiLevelType w:val="hybridMultilevel"/>
    <w:tmpl w:val="5F00D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8" w15:restartNumberingAfterBreak="0">
    <w:nsid w:val="5131155F"/>
    <w:multiLevelType w:val="hybridMultilevel"/>
    <w:tmpl w:val="2C42365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CA83997"/>
    <w:multiLevelType w:val="hybridMultilevel"/>
    <w:tmpl w:val="789436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16cid:durableId="758915406">
    <w:abstractNumId w:val="6"/>
  </w:num>
  <w:num w:numId="2" w16cid:durableId="89593226">
    <w:abstractNumId w:val="2"/>
  </w:num>
  <w:num w:numId="3" w16cid:durableId="1757049882">
    <w:abstractNumId w:val="10"/>
  </w:num>
  <w:num w:numId="4" w16cid:durableId="1449159079">
    <w:abstractNumId w:val="7"/>
  </w:num>
  <w:num w:numId="5" w16cid:durableId="441386009">
    <w:abstractNumId w:val="1"/>
  </w:num>
  <w:num w:numId="6" w16cid:durableId="1030573136">
    <w:abstractNumId w:val="8"/>
  </w:num>
  <w:num w:numId="7" w16cid:durableId="1262835748">
    <w:abstractNumId w:val="3"/>
  </w:num>
  <w:num w:numId="8" w16cid:durableId="2007323881">
    <w:abstractNumId w:val="0"/>
  </w:num>
  <w:num w:numId="9" w16cid:durableId="149492500">
    <w:abstractNumId w:val="9"/>
  </w:num>
  <w:num w:numId="10" w16cid:durableId="851144449">
    <w:abstractNumId w:val="5"/>
  </w:num>
  <w:num w:numId="11" w16cid:durableId="38144684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DE"/>
    <w:rsid w:val="000250FB"/>
    <w:rsid w:val="0003199D"/>
    <w:rsid w:val="00041973"/>
    <w:rsid w:val="00074575"/>
    <w:rsid w:val="000A35DF"/>
    <w:rsid w:val="000A5E80"/>
    <w:rsid w:val="000C4E32"/>
    <w:rsid w:val="00103C02"/>
    <w:rsid w:val="00146B64"/>
    <w:rsid w:val="00154D57"/>
    <w:rsid w:val="00161F8F"/>
    <w:rsid w:val="001A16FD"/>
    <w:rsid w:val="001D112C"/>
    <w:rsid w:val="002236B8"/>
    <w:rsid w:val="0023262C"/>
    <w:rsid w:val="00241E4B"/>
    <w:rsid w:val="00242755"/>
    <w:rsid w:val="00282D9D"/>
    <w:rsid w:val="002E03CE"/>
    <w:rsid w:val="002E12DF"/>
    <w:rsid w:val="002E3F7C"/>
    <w:rsid w:val="00350BFA"/>
    <w:rsid w:val="0037216D"/>
    <w:rsid w:val="003A2DFD"/>
    <w:rsid w:val="003C4A6C"/>
    <w:rsid w:val="003F2C4E"/>
    <w:rsid w:val="00402707"/>
    <w:rsid w:val="00452734"/>
    <w:rsid w:val="00506AFA"/>
    <w:rsid w:val="00506FF7"/>
    <w:rsid w:val="005965CF"/>
    <w:rsid w:val="005D3E09"/>
    <w:rsid w:val="005E2F92"/>
    <w:rsid w:val="0064061E"/>
    <w:rsid w:val="00674532"/>
    <w:rsid w:val="00680852"/>
    <w:rsid w:val="006D10E0"/>
    <w:rsid w:val="00703562"/>
    <w:rsid w:val="00703CB1"/>
    <w:rsid w:val="007244A4"/>
    <w:rsid w:val="00756E07"/>
    <w:rsid w:val="00766B20"/>
    <w:rsid w:val="007D5546"/>
    <w:rsid w:val="007D7BDE"/>
    <w:rsid w:val="00810E69"/>
    <w:rsid w:val="008572A5"/>
    <w:rsid w:val="00861747"/>
    <w:rsid w:val="00877DFF"/>
    <w:rsid w:val="00893D7E"/>
    <w:rsid w:val="008B3FDD"/>
    <w:rsid w:val="00925D05"/>
    <w:rsid w:val="00A15AB7"/>
    <w:rsid w:val="00A227BA"/>
    <w:rsid w:val="00A4018D"/>
    <w:rsid w:val="00A80CFF"/>
    <w:rsid w:val="00A87B44"/>
    <w:rsid w:val="00AB16F3"/>
    <w:rsid w:val="00B01B56"/>
    <w:rsid w:val="00B04B5B"/>
    <w:rsid w:val="00BA0183"/>
    <w:rsid w:val="00BE236B"/>
    <w:rsid w:val="00BF6EDE"/>
    <w:rsid w:val="00C23675"/>
    <w:rsid w:val="00C734AC"/>
    <w:rsid w:val="00D57FB3"/>
    <w:rsid w:val="00D711C5"/>
    <w:rsid w:val="00DC7D31"/>
    <w:rsid w:val="00DF3C89"/>
    <w:rsid w:val="00E00478"/>
    <w:rsid w:val="00E1291B"/>
    <w:rsid w:val="00E41A20"/>
    <w:rsid w:val="00E67378"/>
    <w:rsid w:val="00EA6D9E"/>
    <w:rsid w:val="00EB7875"/>
    <w:rsid w:val="00EF7104"/>
    <w:rsid w:val="00F701C2"/>
    <w:rsid w:val="00F87FFB"/>
    <w:rsid w:val="00FE724B"/>
    <w:rsid w:val="032541ED"/>
    <w:rsid w:val="084EDBA1"/>
    <w:rsid w:val="097CA544"/>
    <w:rsid w:val="130362BE"/>
    <w:rsid w:val="1679E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03EA"/>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BE2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99779">
      <w:bodyDiv w:val="1"/>
      <w:marLeft w:val="0"/>
      <w:marRight w:val="0"/>
      <w:marTop w:val="0"/>
      <w:marBottom w:val="0"/>
      <w:divBdr>
        <w:top w:val="none" w:sz="0" w:space="0" w:color="auto"/>
        <w:left w:val="none" w:sz="0" w:space="0" w:color="auto"/>
        <w:bottom w:val="none" w:sz="0" w:space="0" w:color="auto"/>
        <w:right w:val="none" w:sz="0" w:space="0" w:color="auto"/>
      </w:divBdr>
    </w:div>
    <w:div w:id="652026837">
      <w:bodyDiv w:val="1"/>
      <w:marLeft w:val="0"/>
      <w:marRight w:val="0"/>
      <w:marTop w:val="0"/>
      <w:marBottom w:val="0"/>
      <w:divBdr>
        <w:top w:val="none" w:sz="0" w:space="0" w:color="auto"/>
        <w:left w:val="none" w:sz="0" w:space="0" w:color="auto"/>
        <w:bottom w:val="none" w:sz="0" w:space="0" w:color="auto"/>
        <w:right w:val="none" w:sz="0" w:space="0" w:color="auto"/>
      </w:divBdr>
    </w:div>
    <w:div w:id="693768018">
      <w:bodyDiv w:val="1"/>
      <w:marLeft w:val="0"/>
      <w:marRight w:val="0"/>
      <w:marTop w:val="0"/>
      <w:marBottom w:val="0"/>
      <w:divBdr>
        <w:top w:val="none" w:sz="0" w:space="0" w:color="auto"/>
        <w:left w:val="none" w:sz="0" w:space="0" w:color="auto"/>
        <w:bottom w:val="none" w:sz="0" w:space="0" w:color="auto"/>
        <w:right w:val="none" w:sz="0" w:space="0" w:color="auto"/>
      </w:divBdr>
    </w:div>
    <w:div w:id="717970482">
      <w:bodyDiv w:val="1"/>
      <w:marLeft w:val="0"/>
      <w:marRight w:val="0"/>
      <w:marTop w:val="0"/>
      <w:marBottom w:val="0"/>
      <w:divBdr>
        <w:top w:val="none" w:sz="0" w:space="0" w:color="auto"/>
        <w:left w:val="none" w:sz="0" w:space="0" w:color="auto"/>
        <w:bottom w:val="none" w:sz="0" w:space="0" w:color="auto"/>
        <w:right w:val="none" w:sz="0" w:space="0" w:color="auto"/>
      </w:divBdr>
    </w:div>
    <w:div w:id="1060134300">
      <w:bodyDiv w:val="1"/>
      <w:marLeft w:val="0"/>
      <w:marRight w:val="0"/>
      <w:marTop w:val="0"/>
      <w:marBottom w:val="0"/>
      <w:divBdr>
        <w:top w:val="none" w:sz="0" w:space="0" w:color="auto"/>
        <w:left w:val="none" w:sz="0" w:space="0" w:color="auto"/>
        <w:bottom w:val="none" w:sz="0" w:space="0" w:color="auto"/>
        <w:right w:val="none" w:sz="0" w:space="0" w:color="auto"/>
      </w:divBdr>
    </w:div>
    <w:div w:id="1174149481">
      <w:bodyDiv w:val="1"/>
      <w:marLeft w:val="0"/>
      <w:marRight w:val="0"/>
      <w:marTop w:val="0"/>
      <w:marBottom w:val="0"/>
      <w:divBdr>
        <w:top w:val="none" w:sz="0" w:space="0" w:color="auto"/>
        <w:left w:val="none" w:sz="0" w:space="0" w:color="auto"/>
        <w:bottom w:val="none" w:sz="0" w:space="0" w:color="auto"/>
        <w:right w:val="none" w:sz="0" w:space="0" w:color="auto"/>
      </w:divBdr>
    </w:div>
    <w:div w:id="1550337790">
      <w:bodyDiv w:val="1"/>
      <w:marLeft w:val="0"/>
      <w:marRight w:val="0"/>
      <w:marTop w:val="0"/>
      <w:marBottom w:val="0"/>
      <w:divBdr>
        <w:top w:val="none" w:sz="0" w:space="0" w:color="auto"/>
        <w:left w:val="none" w:sz="0" w:space="0" w:color="auto"/>
        <w:bottom w:val="none" w:sz="0" w:space="0" w:color="auto"/>
        <w:right w:val="none" w:sz="0" w:space="0" w:color="auto"/>
      </w:divBdr>
    </w:div>
    <w:div w:id="1927566641">
      <w:bodyDiv w:val="1"/>
      <w:marLeft w:val="0"/>
      <w:marRight w:val="0"/>
      <w:marTop w:val="0"/>
      <w:marBottom w:val="0"/>
      <w:divBdr>
        <w:top w:val="none" w:sz="0" w:space="0" w:color="auto"/>
        <w:left w:val="none" w:sz="0" w:space="0" w:color="auto"/>
        <w:bottom w:val="none" w:sz="0" w:space="0" w:color="auto"/>
        <w:right w:val="none" w:sz="0" w:space="0" w:color="auto"/>
      </w:divBdr>
    </w:div>
    <w:div w:id="2059544606">
      <w:bodyDiv w:val="1"/>
      <w:marLeft w:val="0"/>
      <w:marRight w:val="0"/>
      <w:marTop w:val="0"/>
      <w:marBottom w:val="0"/>
      <w:divBdr>
        <w:top w:val="none" w:sz="0" w:space="0" w:color="auto"/>
        <w:left w:val="none" w:sz="0" w:space="0" w:color="auto"/>
        <w:bottom w:val="none" w:sz="0" w:space="0" w:color="auto"/>
        <w:right w:val="none" w:sz="0" w:space="0" w:color="auto"/>
      </w:divBdr>
    </w:div>
    <w:div w:id="211566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so.org/standard/71402.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so.org/standard/73547.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o.org/standard/81395.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njoroger@kebs.org"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so.org/standard/71407.htm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A834FEB3E1FC44B95698A87D686369" ma:contentTypeVersion="6" ma:contentTypeDescription="Create a new document." ma:contentTypeScope="" ma:versionID="1032243f69c6c4bb4412093d1ecc930a">
  <xsd:schema xmlns:xsd="http://www.w3.org/2001/XMLSchema" xmlns:xs="http://www.w3.org/2001/XMLSchema" xmlns:p="http://schemas.microsoft.com/office/2006/metadata/properties" xmlns:ns2="54504a35-789e-4d8d-b8c2-abbc90fba5fd" xmlns:ns3="989894b8-112b-43d2-85cf-ceb42a5602fa" targetNamespace="http://schemas.microsoft.com/office/2006/metadata/properties" ma:root="true" ma:fieldsID="bc007724e1e817ef14033439d568e702" ns2:_="" ns3:_="">
    <xsd:import namespace="54504a35-789e-4d8d-b8c2-abbc90fba5fd"/>
    <xsd:import namespace="989894b8-112b-43d2-85cf-ceb42a5602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04a35-789e-4d8d-b8c2-abbc90fba5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894b8-112b-43d2-85cf-ceb42a5602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4504a35-789e-4d8d-b8c2-abbc90fba5fd">
      <UserInfo>
        <DisplayName/>
        <AccountId xsi:nil="true"/>
        <AccountType/>
      </UserInfo>
    </SharedWithUsers>
  </documentManagement>
</p:properties>
</file>

<file path=customXml/itemProps1.xml><?xml version="1.0" encoding="utf-8"?>
<ds:datastoreItem xmlns:ds="http://schemas.openxmlformats.org/officeDocument/2006/customXml" ds:itemID="{329866CC-C8B1-4F05-B714-470454F2FB4A}">
  <ds:schemaRefs>
    <ds:schemaRef ds:uri="http://schemas.microsoft.com/sharepoint/v3/contenttype/forms"/>
  </ds:schemaRefs>
</ds:datastoreItem>
</file>

<file path=customXml/itemProps2.xml><?xml version="1.0" encoding="utf-8"?>
<ds:datastoreItem xmlns:ds="http://schemas.openxmlformats.org/officeDocument/2006/customXml" ds:itemID="{C33436F8-D6AF-4D02-AC37-90AFC134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04a35-789e-4d8d-b8c2-abbc90fba5fd"/>
    <ds:schemaRef ds:uri="989894b8-112b-43d2-85cf-ceb42a560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E107-CF49-4118-8611-897F0D257355}">
  <ds:schemaRefs>
    <ds:schemaRef ds:uri="http://schemas.microsoft.com/office/2006/metadata/properties"/>
    <ds:schemaRef ds:uri="http://schemas.microsoft.com/office/infopath/2007/PartnerControls"/>
    <ds:schemaRef ds:uri="54504a35-789e-4d8d-b8c2-abbc90fba5f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Robert Njoroge</cp:lastModifiedBy>
  <cp:revision>14</cp:revision>
  <dcterms:created xsi:type="dcterms:W3CDTF">2019-11-07T08:34:00Z</dcterms:created>
  <dcterms:modified xsi:type="dcterms:W3CDTF">2024-01-03T13:38:00Z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0x010100ADA834FEB3E1FC44B95698A87D686369</vt:lpwstr>
  </property>
  <property fmtid="{D5CDD505-2E9C-101B-9397-08002B2CF9AE}" pid="3" name="Order">
    <vt:r8>591100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