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5ACAC" w14:textId="77777777"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APPENDIX BB</w:t>
      </w:r>
      <w:r w:rsidRPr="00556197">
        <w:rPr>
          <w:rFonts w:ascii="Arial Narrow" w:hAnsi="Arial Narrow"/>
          <w:color w:val="auto"/>
        </w:rPr>
        <w:t xml:space="preserve"> </w:t>
      </w:r>
      <w:r>
        <w:rPr>
          <w:rFonts w:ascii="Arial Narrow" w:hAnsi="Arial Narrow"/>
          <w:color w:val="auto"/>
        </w:rPr>
        <w:br/>
      </w:r>
      <w:r w:rsidR="007D7BDE" w:rsidRPr="00556197">
        <w:rPr>
          <w:rFonts w:ascii="Arial Narrow" w:hAnsi="Arial Narrow"/>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535ACAD" w14:textId="77777777" w:rsidR="007D7BDE" w:rsidRPr="00556197" w:rsidRDefault="007D7BDE" w:rsidP="007D7BDE">
      <w:pPr>
        <w:autoSpaceDE w:val="0"/>
        <w:autoSpaceDN w:val="0"/>
        <w:adjustRightInd w:val="0"/>
        <w:jc w:val="right"/>
        <w:rPr>
          <w:rFonts w:ascii="Arial Narrow" w:hAnsi="Arial Narrow" w:cs="Arial"/>
          <w:b/>
          <w:lang w:val="nl-NL"/>
        </w:rPr>
      </w:pPr>
      <w:r>
        <w:rPr>
          <w:rFonts w:ascii="Arial Narrow" w:hAnsi="Arial Narrow" w:cs="Arial"/>
          <w:b/>
          <w:lang w:val="nl-NL"/>
        </w:rPr>
        <w:t>CPR183</w:t>
      </w:r>
      <w:r w:rsidRPr="00556197">
        <w:rPr>
          <w:rFonts w:ascii="Arial Narrow" w:hAnsi="Arial Narrow" w:cs="Arial"/>
          <w:b/>
          <w:lang w:val="nl-NL"/>
        </w:rPr>
        <w:t>/F1</w:t>
      </w:r>
      <w:r>
        <w:rPr>
          <w:rFonts w:ascii="Arial Narrow" w:hAnsi="Arial Narrow" w:cs="Arial"/>
          <w:b/>
          <w:lang w:val="nl-NL"/>
        </w:rPr>
        <w:t>5</w:t>
      </w:r>
    </w:p>
    <w:p w14:paraId="0535ACAE" w14:textId="77777777" w:rsidR="007D7BDE" w:rsidRPr="00556197" w:rsidRDefault="007D7BDE" w:rsidP="008144FC">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5"/>
        <w:gridCol w:w="2909"/>
      </w:tblGrid>
      <w:tr w:rsidR="007D7BDE" w:rsidRPr="00556197" w14:paraId="0535ACB1" w14:textId="77777777" w:rsidTr="00D4138E">
        <w:tc>
          <w:tcPr>
            <w:tcW w:w="2178" w:type="dxa"/>
            <w:tcBorders>
              <w:top w:val="single" w:sz="4" w:space="0" w:color="auto"/>
              <w:left w:val="single" w:sz="4" w:space="0" w:color="auto"/>
              <w:bottom w:val="single" w:sz="4" w:space="0" w:color="auto"/>
              <w:right w:val="single" w:sz="4" w:space="0" w:color="auto"/>
            </w:tcBorders>
          </w:tcPr>
          <w:p w14:paraId="0535ACAF" w14:textId="77777777" w:rsidR="007D7BDE" w:rsidRPr="00556197" w:rsidRDefault="007D7BDE" w:rsidP="008144FC">
            <w:pPr>
              <w:tabs>
                <w:tab w:val="center" w:pos="4320"/>
                <w:tab w:val="right" w:pos="8640"/>
              </w:tabs>
              <w:rPr>
                <w:rFonts w:ascii="Arial Narrow" w:hAnsi="Arial Narrow"/>
                <w:b/>
              </w:rPr>
            </w:pPr>
            <w:r w:rsidRPr="00556197">
              <w:rPr>
                <w:rFonts w:ascii="Arial Narrow" w:hAnsi="Arial Narrow"/>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0535ACB0" w14:textId="77777777" w:rsidR="007D7BDE" w:rsidRPr="00556197" w:rsidRDefault="007D7BDE" w:rsidP="008144FC">
            <w:pPr>
              <w:autoSpaceDE w:val="0"/>
              <w:autoSpaceDN w:val="0"/>
              <w:adjustRightInd w:val="0"/>
              <w:rPr>
                <w:rFonts w:ascii="Arial Narrow" w:hAnsi="Arial Narrow"/>
              </w:rPr>
            </w:pPr>
            <w:r w:rsidRPr="00556197">
              <w:rPr>
                <w:rFonts w:ascii="Arial Narrow" w:hAnsi="Arial Narrow" w:cs="Arial"/>
                <w:b/>
                <w:bCs/>
              </w:rPr>
              <w:t>Adoption proposal</w:t>
            </w:r>
          </w:p>
        </w:tc>
      </w:tr>
      <w:tr w:rsidR="007D7BDE" w:rsidRPr="00556197" w14:paraId="0535ACB5"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35ACB2" w14:textId="77777777" w:rsidR="007D7BDE" w:rsidRPr="00556197" w:rsidRDefault="007D7BDE" w:rsidP="008144FC">
            <w:pPr>
              <w:tabs>
                <w:tab w:val="center" w:pos="4320"/>
                <w:tab w:val="right" w:pos="8640"/>
              </w:tabs>
              <w:rPr>
                <w:rFonts w:ascii="Arial Narrow" w:hAnsi="Arial Narrow"/>
                <w:b/>
              </w:rPr>
            </w:pPr>
            <w:r w:rsidRPr="00556197">
              <w:rPr>
                <w:rFonts w:ascii="Arial Narrow" w:hAnsi="Arial Narrow"/>
                <w:b/>
              </w:rPr>
              <w:t>Dates:</w:t>
            </w:r>
          </w:p>
        </w:tc>
        <w:tc>
          <w:tcPr>
            <w:tcW w:w="4050" w:type="dxa"/>
            <w:tcBorders>
              <w:top w:val="single" w:sz="4" w:space="0" w:color="auto"/>
              <w:left w:val="single" w:sz="4" w:space="0" w:color="auto"/>
              <w:bottom w:val="single" w:sz="4" w:space="0" w:color="auto"/>
              <w:right w:val="single" w:sz="4" w:space="0" w:color="auto"/>
            </w:tcBorders>
          </w:tcPr>
          <w:p w14:paraId="0535ACB3" w14:textId="77777777" w:rsidR="007D7BDE" w:rsidRPr="00556197" w:rsidRDefault="007D7BDE" w:rsidP="008144FC">
            <w:pPr>
              <w:tabs>
                <w:tab w:val="center" w:pos="4320"/>
                <w:tab w:val="right" w:pos="8640"/>
              </w:tabs>
              <w:rPr>
                <w:rFonts w:ascii="Arial Narrow" w:hAnsi="Arial Narrow"/>
              </w:rPr>
            </w:pPr>
            <w:r w:rsidRPr="00556197">
              <w:rPr>
                <w:rFonts w:ascii="Arial Narrow" w:hAnsi="Arial Narrow"/>
              </w:rPr>
              <w:t>Circulation date</w:t>
            </w:r>
          </w:p>
        </w:tc>
        <w:tc>
          <w:tcPr>
            <w:tcW w:w="2970" w:type="dxa"/>
            <w:tcBorders>
              <w:top w:val="single" w:sz="4" w:space="0" w:color="auto"/>
              <w:left w:val="single" w:sz="4" w:space="0" w:color="auto"/>
              <w:bottom w:val="single" w:sz="4" w:space="0" w:color="auto"/>
              <w:right w:val="single" w:sz="4" w:space="0" w:color="auto"/>
            </w:tcBorders>
          </w:tcPr>
          <w:p w14:paraId="0535ACB4" w14:textId="77777777" w:rsidR="007D7BDE" w:rsidRPr="00556197" w:rsidRDefault="007D7BDE" w:rsidP="008144FC">
            <w:pPr>
              <w:tabs>
                <w:tab w:val="center" w:pos="4320"/>
                <w:tab w:val="right" w:pos="8640"/>
              </w:tabs>
              <w:rPr>
                <w:rFonts w:ascii="Arial Narrow" w:hAnsi="Arial Narrow"/>
              </w:rPr>
            </w:pPr>
            <w:r w:rsidRPr="00556197">
              <w:rPr>
                <w:rFonts w:ascii="Arial Narrow" w:hAnsi="Arial Narrow"/>
              </w:rPr>
              <w:t>Closing date</w:t>
            </w:r>
          </w:p>
        </w:tc>
      </w:tr>
      <w:tr w:rsidR="007D7BDE" w:rsidRPr="00556197" w14:paraId="0535ACB9"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0535ACB6" w14:textId="77777777" w:rsidR="007D7BDE" w:rsidRPr="00556197" w:rsidRDefault="007D7BDE" w:rsidP="008144FC">
            <w:pPr>
              <w:tabs>
                <w:tab w:val="center" w:pos="4320"/>
                <w:tab w:val="right" w:pos="8640"/>
              </w:tabs>
              <w:rPr>
                <w:rFonts w:ascii="Arial Narrow" w:hAnsi="Arial Narrow"/>
                <w:b/>
              </w:rPr>
            </w:pPr>
          </w:p>
        </w:tc>
        <w:tc>
          <w:tcPr>
            <w:tcW w:w="4050" w:type="dxa"/>
            <w:tcBorders>
              <w:top w:val="single" w:sz="4" w:space="0" w:color="auto"/>
              <w:left w:val="single" w:sz="4" w:space="0" w:color="auto"/>
              <w:bottom w:val="single" w:sz="4" w:space="0" w:color="auto"/>
              <w:right w:val="single" w:sz="4" w:space="0" w:color="auto"/>
            </w:tcBorders>
          </w:tcPr>
          <w:p w14:paraId="0535ACB7" w14:textId="3F489869" w:rsidR="007D7BDE" w:rsidRPr="008144FC" w:rsidRDefault="007B1FA7" w:rsidP="00C12F8E">
            <w:pPr>
              <w:tabs>
                <w:tab w:val="center" w:pos="4320"/>
                <w:tab w:val="right" w:pos="8640"/>
              </w:tabs>
              <w:rPr>
                <w:rFonts w:ascii="Arial Narrow" w:hAnsi="Arial Narrow"/>
                <w:b/>
              </w:rPr>
            </w:pPr>
            <w:r>
              <w:rPr>
                <w:rFonts w:ascii="Arial Narrow" w:hAnsi="Arial Narrow"/>
                <w:b/>
              </w:rPr>
              <w:t>18</w:t>
            </w:r>
            <w:r w:rsidRPr="007B1FA7">
              <w:rPr>
                <w:rFonts w:ascii="Arial Narrow" w:hAnsi="Arial Narrow"/>
                <w:b/>
                <w:vertAlign w:val="superscript"/>
              </w:rPr>
              <w:t>th</w:t>
            </w:r>
            <w:r>
              <w:rPr>
                <w:rFonts w:ascii="Arial Narrow" w:hAnsi="Arial Narrow"/>
                <w:b/>
              </w:rPr>
              <w:t xml:space="preserve"> April </w:t>
            </w:r>
            <w:r w:rsidR="00890044">
              <w:rPr>
                <w:rFonts w:ascii="Arial Narrow" w:hAnsi="Arial Narrow"/>
                <w:b/>
              </w:rPr>
              <w:t>202</w:t>
            </w:r>
            <w:r>
              <w:rPr>
                <w:rFonts w:ascii="Arial Narrow" w:hAnsi="Arial Narrow"/>
                <w:b/>
              </w:rPr>
              <w:t>4</w:t>
            </w:r>
          </w:p>
        </w:tc>
        <w:tc>
          <w:tcPr>
            <w:tcW w:w="2970" w:type="dxa"/>
            <w:tcBorders>
              <w:top w:val="single" w:sz="4" w:space="0" w:color="auto"/>
              <w:left w:val="single" w:sz="4" w:space="0" w:color="auto"/>
              <w:bottom w:val="single" w:sz="4" w:space="0" w:color="auto"/>
              <w:right w:val="single" w:sz="4" w:space="0" w:color="auto"/>
            </w:tcBorders>
          </w:tcPr>
          <w:p w14:paraId="0535ACB8" w14:textId="15A8BFDD" w:rsidR="007D7BDE" w:rsidRPr="008144FC" w:rsidRDefault="007B1FA7" w:rsidP="00C12F8E">
            <w:pPr>
              <w:tabs>
                <w:tab w:val="center" w:pos="4320"/>
                <w:tab w:val="right" w:pos="8640"/>
              </w:tabs>
              <w:rPr>
                <w:rFonts w:ascii="Arial Narrow" w:hAnsi="Arial Narrow"/>
                <w:b/>
              </w:rPr>
            </w:pPr>
            <w:r>
              <w:rPr>
                <w:rFonts w:ascii="Arial Narrow" w:hAnsi="Arial Narrow"/>
                <w:b/>
              </w:rPr>
              <w:t xml:space="preserve">18 May </w:t>
            </w:r>
            <w:r w:rsidR="00890044">
              <w:rPr>
                <w:rFonts w:ascii="Arial Narrow" w:hAnsi="Arial Narrow"/>
                <w:b/>
              </w:rPr>
              <w:t>202</w:t>
            </w:r>
            <w:r>
              <w:rPr>
                <w:rFonts w:ascii="Arial Narrow" w:hAnsi="Arial Narrow"/>
                <w:b/>
              </w:rPr>
              <w:t>4</w:t>
            </w:r>
          </w:p>
        </w:tc>
      </w:tr>
      <w:tr w:rsidR="007D7BDE" w:rsidRPr="00556197" w14:paraId="0535ACBC" w14:textId="77777777" w:rsidTr="00D4138E">
        <w:tc>
          <w:tcPr>
            <w:tcW w:w="2178" w:type="dxa"/>
            <w:tcBorders>
              <w:top w:val="single" w:sz="4" w:space="0" w:color="auto"/>
              <w:left w:val="single" w:sz="4" w:space="0" w:color="auto"/>
              <w:bottom w:val="single" w:sz="4" w:space="0" w:color="auto"/>
              <w:right w:val="single" w:sz="4" w:space="0" w:color="auto"/>
            </w:tcBorders>
          </w:tcPr>
          <w:p w14:paraId="0535ACBA" w14:textId="77777777" w:rsidR="007D7BDE" w:rsidRPr="00556197" w:rsidRDefault="007D7BDE" w:rsidP="008144FC">
            <w:pPr>
              <w:tabs>
                <w:tab w:val="center" w:pos="4320"/>
                <w:tab w:val="right" w:pos="8640"/>
              </w:tabs>
              <w:rPr>
                <w:rFonts w:ascii="Arial Narrow" w:hAnsi="Arial Narrow"/>
                <w:b/>
              </w:rPr>
            </w:pPr>
            <w:r w:rsidRPr="00556197">
              <w:rPr>
                <w:rFonts w:ascii="Arial Narrow" w:hAnsi="Arial Narrow"/>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535ACBB" w14:textId="77777777" w:rsidR="007D7BDE" w:rsidRPr="00556197" w:rsidRDefault="007D7BDE" w:rsidP="008144FC">
            <w:pPr>
              <w:tabs>
                <w:tab w:val="center" w:pos="4320"/>
                <w:tab w:val="right" w:pos="8640"/>
              </w:tabs>
              <w:rPr>
                <w:rFonts w:ascii="Arial Narrow" w:hAnsi="Arial Narrow"/>
              </w:rPr>
            </w:pPr>
            <w:r w:rsidRPr="00556197">
              <w:rPr>
                <w:rFonts w:ascii="Arial Narrow" w:hAnsi="Arial Narrow" w:cs="Arial"/>
                <w:b/>
                <w:bCs/>
              </w:rPr>
              <w:t>This form shall be filled, signed and returned to Kenya Bureau of S</w:t>
            </w:r>
            <w:r w:rsidR="000F6635">
              <w:rPr>
                <w:rFonts w:ascii="Arial Narrow" w:hAnsi="Arial Narrow" w:cs="Arial"/>
                <w:b/>
                <w:bCs/>
              </w:rPr>
              <w:t xml:space="preserve">tandards for the attention of Jacob Mutungi </w:t>
            </w:r>
            <w:hyperlink r:id="rId7" w:history="1">
              <w:r w:rsidR="000F6635" w:rsidRPr="00624BAB">
                <w:rPr>
                  <w:rStyle w:val="Hyperlink"/>
                  <w:rFonts w:ascii="Arial Narrow" w:hAnsi="Arial Narrow" w:cs="Arial"/>
                  <w:b/>
                  <w:bCs/>
                </w:rPr>
                <w:t>mutungij@kebs.org</w:t>
              </w:r>
            </w:hyperlink>
            <w:r w:rsidR="000F6635">
              <w:rPr>
                <w:rFonts w:ascii="Arial Narrow" w:hAnsi="Arial Narrow" w:cs="Arial"/>
                <w:b/>
                <w:bCs/>
              </w:rPr>
              <w:t xml:space="preserve">  </w:t>
            </w:r>
          </w:p>
        </w:tc>
      </w:tr>
    </w:tbl>
    <w:p w14:paraId="755F674E" w14:textId="1DE301E0" w:rsidR="00EB5876" w:rsidRPr="00F30EA2" w:rsidRDefault="007D7BDE" w:rsidP="00F30EA2">
      <w:pPr>
        <w:autoSpaceDE w:val="0"/>
        <w:autoSpaceDN w:val="0"/>
        <w:adjustRightInd w:val="0"/>
        <w:spacing w:before="240" w:after="240"/>
        <w:rPr>
          <w:rFonts w:ascii="Arial Narrow" w:hAnsi="Arial Narrow" w:cs="Arial"/>
        </w:rPr>
      </w:pPr>
      <w:r w:rsidRPr="00556197">
        <w:rPr>
          <w:rFonts w:ascii="Arial Narrow" w:hAnsi="Arial Narrow" w:cs="Arial"/>
        </w:rPr>
        <w:t xml:space="preserve">The Kenya Bureau of Standards intends to adopt the International Standards as detailed here </w:t>
      </w:r>
      <w:r w:rsidR="00C4314C" w:rsidRPr="00556197">
        <w:rPr>
          <w:rFonts w:ascii="Arial Narrow" w:hAnsi="Arial Narrow" w:cs="Arial"/>
        </w:rPr>
        <w:t>below.</w:t>
      </w:r>
    </w:p>
    <w:p w14:paraId="5268705E" w14:textId="62A0C3A6" w:rsidR="003039E4" w:rsidRPr="00F30EA2" w:rsidRDefault="003039E4" w:rsidP="003039E4">
      <w:pPr>
        <w:pStyle w:val="ListParagraph"/>
        <w:numPr>
          <w:ilvl w:val="0"/>
          <w:numId w:val="5"/>
        </w:numPr>
        <w:autoSpaceDE w:val="0"/>
        <w:autoSpaceDN w:val="0"/>
        <w:adjustRightInd w:val="0"/>
        <w:spacing w:before="240" w:after="240"/>
        <w:jc w:val="both"/>
        <w:rPr>
          <w:rFonts w:ascii="Arial Narrow" w:hAnsi="Arial Narrow"/>
        </w:rPr>
      </w:pPr>
      <w:r w:rsidRPr="00F30EA2">
        <w:rPr>
          <w:rFonts w:ascii="Arial Narrow" w:hAnsi="Arial Narrow"/>
          <w:b/>
        </w:rPr>
        <w:t xml:space="preserve">Number: </w:t>
      </w:r>
      <w:r w:rsidR="00A7037B">
        <w:rPr>
          <w:rFonts w:ascii="Arial Narrow" w:hAnsi="Arial Narrow"/>
          <w:b/>
        </w:rPr>
        <w:t xml:space="preserve">KS </w:t>
      </w:r>
      <w:r w:rsidRPr="00F30EA2">
        <w:rPr>
          <w:rFonts w:ascii="Arial Narrow" w:hAnsi="Arial Narrow"/>
          <w:b/>
        </w:rPr>
        <w:t>I</w:t>
      </w:r>
      <w:r w:rsidR="00F30EA2" w:rsidRPr="00F30EA2">
        <w:rPr>
          <w:rFonts w:ascii="Arial Narrow" w:hAnsi="Arial Narrow"/>
          <w:b/>
        </w:rPr>
        <w:t>SO 3040</w:t>
      </w:r>
      <w:r w:rsidR="00A7037B">
        <w:rPr>
          <w:rFonts w:ascii="Arial Narrow" w:hAnsi="Arial Narrow"/>
          <w:b/>
        </w:rPr>
        <w:t>1</w:t>
      </w:r>
      <w:r w:rsidR="00F30EA2" w:rsidRPr="00F30EA2">
        <w:rPr>
          <w:rFonts w:ascii="Arial Narrow" w:hAnsi="Arial Narrow"/>
          <w:b/>
        </w:rPr>
        <w:t>:20</w:t>
      </w:r>
      <w:r w:rsidR="00A7037B">
        <w:rPr>
          <w:rFonts w:ascii="Arial Narrow" w:hAnsi="Arial Narrow"/>
          <w:b/>
        </w:rPr>
        <w:t>18/Amd.2:2024</w:t>
      </w:r>
    </w:p>
    <w:p w14:paraId="0BAB9786" w14:textId="77777777" w:rsidR="003039E4" w:rsidRPr="00F30EA2" w:rsidRDefault="003039E4" w:rsidP="003039E4">
      <w:pPr>
        <w:pStyle w:val="ListParagraph"/>
        <w:autoSpaceDE w:val="0"/>
        <w:autoSpaceDN w:val="0"/>
        <w:adjustRightInd w:val="0"/>
        <w:spacing w:before="240" w:after="240"/>
        <w:ind w:left="360"/>
        <w:jc w:val="both"/>
        <w:rPr>
          <w:rFonts w:ascii="Arial Narrow" w:hAnsi="Arial Narrow"/>
        </w:rPr>
      </w:pPr>
    </w:p>
    <w:p w14:paraId="50E0AD32" w14:textId="4C1443A4" w:rsidR="003039E4" w:rsidRPr="00A7037B" w:rsidRDefault="003039E4" w:rsidP="00A7037B">
      <w:pPr>
        <w:pStyle w:val="ListParagraph"/>
        <w:autoSpaceDE w:val="0"/>
        <w:autoSpaceDN w:val="0"/>
        <w:adjustRightInd w:val="0"/>
        <w:spacing w:before="240" w:after="240"/>
        <w:ind w:left="360"/>
        <w:jc w:val="both"/>
        <w:rPr>
          <w:rFonts w:ascii="Arial Narrow" w:hAnsi="Arial Narrow"/>
        </w:rPr>
      </w:pPr>
      <w:r w:rsidRPr="00F30EA2">
        <w:rPr>
          <w:rFonts w:ascii="Arial Narrow" w:hAnsi="Arial Narrow"/>
          <w:b/>
        </w:rPr>
        <w:t xml:space="preserve">Title: </w:t>
      </w:r>
      <w:r w:rsidR="00A7037B">
        <w:rPr>
          <w:rFonts w:ascii="Arial Narrow" w:hAnsi="Arial Narrow"/>
        </w:rPr>
        <w:t>K</w:t>
      </w:r>
      <w:r w:rsidR="00A7037B" w:rsidRPr="00A7037B">
        <w:rPr>
          <w:rFonts w:ascii="Arial Narrow" w:hAnsi="Arial Narrow"/>
        </w:rPr>
        <w:t>nowledge management systems — Requirements</w:t>
      </w:r>
      <w:r w:rsidR="00645CD6">
        <w:rPr>
          <w:rFonts w:ascii="Arial Narrow" w:hAnsi="Arial Narrow"/>
        </w:rPr>
        <w:t>,</w:t>
      </w:r>
      <w:r w:rsidR="00A7037B">
        <w:rPr>
          <w:rFonts w:ascii="Arial Narrow" w:hAnsi="Arial Narrow"/>
        </w:rPr>
        <w:t xml:space="preserve"> </w:t>
      </w:r>
      <w:r w:rsidR="00A7037B" w:rsidRPr="00A7037B">
        <w:rPr>
          <w:rFonts w:ascii="Arial Narrow" w:hAnsi="Arial Narrow"/>
        </w:rPr>
        <w:t>AMENDMENT 2: Climate action</w:t>
      </w:r>
      <w:r w:rsidR="00A7037B">
        <w:rPr>
          <w:rFonts w:ascii="Arial Narrow" w:hAnsi="Arial Narrow"/>
        </w:rPr>
        <w:t xml:space="preserve"> </w:t>
      </w:r>
      <w:r w:rsidR="00A7037B" w:rsidRPr="00A7037B">
        <w:rPr>
          <w:rFonts w:ascii="Arial Narrow" w:hAnsi="Arial Narrow"/>
        </w:rPr>
        <w:t>changes</w:t>
      </w:r>
    </w:p>
    <w:p w14:paraId="566135DF" w14:textId="77777777" w:rsidR="003039E4" w:rsidRPr="00F30EA2" w:rsidRDefault="003039E4" w:rsidP="003039E4">
      <w:pPr>
        <w:pStyle w:val="ListParagraph"/>
        <w:autoSpaceDE w:val="0"/>
        <w:autoSpaceDN w:val="0"/>
        <w:adjustRightInd w:val="0"/>
        <w:spacing w:before="240" w:after="240"/>
        <w:ind w:left="360"/>
        <w:jc w:val="both"/>
        <w:rPr>
          <w:rFonts w:ascii="Arial Narrow" w:hAnsi="Arial Narrow"/>
        </w:rPr>
      </w:pPr>
    </w:p>
    <w:p w14:paraId="6A5C9CA0" w14:textId="77777777" w:rsidR="003039E4" w:rsidRDefault="003039E4" w:rsidP="003039E4">
      <w:pPr>
        <w:pStyle w:val="ListParagraph"/>
        <w:autoSpaceDE w:val="0"/>
        <w:autoSpaceDN w:val="0"/>
        <w:adjustRightInd w:val="0"/>
        <w:spacing w:before="240" w:after="240"/>
        <w:ind w:left="360"/>
        <w:jc w:val="both"/>
        <w:rPr>
          <w:rFonts w:ascii="Arial Narrow" w:hAnsi="Arial Narrow"/>
          <w:b/>
        </w:rPr>
      </w:pPr>
      <w:r w:rsidRPr="00F30EA2">
        <w:rPr>
          <w:rFonts w:ascii="Arial Narrow" w:hAnsi="Arial Narrow"/>
          <w:b/>
        </w:rPr>
        <w:t xml:space="preserve">Scope: </w:t>
      </w:r>
    </w:p>
    <w:p w14:paraId="2A724860" w14:textId="77777777"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4.1</w:t>
      </w:r>
    </w:p>
    <w:p w14:paraId="7D4F4C49" w14:textId="77777777"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Add the following sentence at the end of the subclause:</w:t>
      </w:r>
    </w:p>
    <w:p w14:paraId="662E7C4F" w14:textId="77777777"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The organization shall determine whether climate change is a relevant issue.</w:t>
      </w:r>
    </w:p>
    <w:p w14:paraId="2063E334" w14:textId="77777777"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4.2</w:t>
      </w:r>
    </w:p>
    <w:p w14:paraId="33100913" w14:textId="77777777"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Add the following note at the end of the subclause:</w:t>
      </w:r>
    </w:p>
    <w:p w14:paraId="1C67C747" w14:textId="56F12CF6" w:rsidR="00A7037B" w:rsidRPr="00A7037B" w:rsidRDefault="00A7037B" w:rsidP="00A7037B">
      <w:pPr>
        <w:pStyle w:val="ListParagraph"/>
        <w:autoSpaceDE w:val="0"/>
        <w:autoSpaceDN w:val="0"/>
        <w:adjustRightInd w:val="0"/>
        <w:spacing w:before="240" w:after="240"/>
        <w:ind w:left="360"/>
        <w:jc w:val="both"/>
        <w:rPr>
          <w:rFonts w:ascii="Arial Narrow" w:hAnsi="Arial Narrow"/>
          <w:bCs/>
        </w:rPr>
      </w:pPr>
      <w:r w:rsidRPr="00A7037B">
        <w:rPr>
          <w:rFonts w:ascii="Arial Narrow" w:hAnsi="Arial Narrow"/>
          <w:bCs/>
        </w:rPr>
        <w:t xml:space="preserve">NOTE 2 Relevant interested parties can have requirements related to climate </w:t>
      </w:r>
      <w:r w:rsidRPr="00A7037B">
        <w:rPr>
          <w:rFonts w:ascii="Arial Narrow" w:hAnsi="Arial Narrow"/>
          <w:bCs/>
        </w:rPr>
        <w:t>chang</w:t>
      </w:r>
      <w:r>
        <w:rPr>
          <w:rFonts w:ascii="Arial Narrow" w:hAnsi="Arial Narrow"/>
          <w:bCs/>
        </w:rPr>
        <w:t>e.</w:t>
      </w:r>
    </w:p>
    <w:p w14:paraId="685DCE0B" w14:textId="77777777" w:rsidR="00F30EA2" w:rsidRPr="00F30EA2" w:rsidRDefault="00F30EA2" w:rsidP="00F30EA2">
      <w:pPr>
        <w:pStyle w:val="ListParagraph"/>
        <w:autoSpaceDE w:val="0"/>
        <w:autoSpaceDN w:val="0"/>
        <w:adjustRightInd w:val="0"/>
        <w:spacing w:before="240" w:after="240"/>
        <w:ind w:left="360"/>
        <w:jc w:val="both"/>
        <w:rPr>
          <w:rFonts w:ascii="Arial Narrow" w:hAnsi="Arial Narrow"/>
        </w:rPr>
      </w:pPr>
    </w:p>
    <w:p w14:paraId="0535ACCE" w14:textId="44323B79" w:rsidR="008144FC" w:rsidRPr="00F30EA2" w:rsidRDefault="008144FC" w:rsidP="00EB5876">
      <w:pPr>
        <w:pStyle w:val="ListParagraph"/>
        <w:numPr>
          <w:ilvl w:val="0"/>
          <w:numId w:val="5"/>
        </w:numPr>
        <w:autoSpaceDE w:val="0"/>
        <w:autoSpaceDN w:val="0"/>
        <w:adjustRightInd w:val="0"/>
        <w:spacing w:before="240"/>
        <w:jc w:val="both"/>
        <w:rPr>
          <w:rFonts w:ascii="Arial Narrow" w:hAnsi="Arial Narrow" w:cs="Arial"/>
        </w:rPr>
      </w:pPr>
      <w:r w:rsidRPr="00F30EA2">
        <w:rPr>
          <w:rFonts w:ascii="Arial Narrow" w:hAnsi="Arial Narrow" w:cs="Arial"/>
          <w:b/>
        </w:rPr>
        <w:t>Number:</w:t>
      </w:r>
      <w:r w:rsidR="005860DA">
        <w:rPr>
          <w:rFonts w:ascii="Arial Narrow" w:hAnsi="Arial Narrow" w:cs="Arial"/>
          <w:b/>
        </w:rPr>
        <w:t xml:space="preserve"> KS</w:t>
      </w:r>
      <w:r w:rsidRPr="00F30EA2">
        <w:rPr>
          <w:rFonts w:ascii="Arial Narrow" w:hAnsi="Arial Narrow" w:cs="Arial"/>
        </w:rPr>
        <w:t xml:space="preserve"> </w:t>
      </w:r>
      <w:r w:rsidR="003039E4" w:rsidRPr="00F30EA2">
        <w:rPr>
          <w:rFonts w:ascii="Arial Narrow" w:hAnsi="Arial Narrow" w:cs="Arial"/>
          <w:b/>
        </w:rPr>
        <w:t>ISO</w:t>
      </w:r>
      <w:r w:rsidR="00A7037B">
        <w:rPr>
          <w:rFonts w:ascii="Arial Narrow" w:hAnsi="Arial Narrow" w:cs="Arial"/>
          <w:b/>
        </w:rPr>
        <w:t>/TS</w:t>
      </w:r>
      <w:r w:rsidR="003039E4" w:rsidRPr="00F30EA2">
        <w:rPr>
          <w:rFonts w:ascii="Arial Narrow" w:hAnsi="Arial Narrow" w:cs="Arial"/>
          <w:b/>
        </w:rPr>
        <w:t xml:space="preserve"> 3043</w:t>
      </w:r>
      <w:r w:rsidR="00A7037B">
        <w:rPr>
          <w:rFonts w:ascii="Arial Narrow" w:hAnsi="Arial Narrow" w:cs="Arial"/>
          <w:b/>
        </w:rPr>
        <w:t>7</w:t>
      </w:r>
      <w:r w:rsidR="003039E4" w:rsidRPr="00F30EA2">
        <w:rPr>
          <w:rFonts w:ascii="Arial Narrow" w:hAnsi="Arial Narrow" w:cs="Arial"/>
          <w:b/>
        </w:rPr>
        <w:t>:2023</w:t>
      </w:r>
    </w:p>
    <w:p w14:paraId="14828A86" w14:textId="2995BE54" w:rsidR="007B1FA7" w:rsidRPr="00F30EA2" w:rsidRDefault="008144FC" w:rsidP="007B1FA7">
      <w:pPr>
        <w:autoSpaceDE w:val="0"/>
        <w:autoSpaceDN w:val="0"/>
        <w:adjustRightInd w:val="0"/>
        <w:spacing w:before="240" w:after="240"/>
        <w:ind w:left="360"/>
        <w:jc w:val="both"/>
        <w:rPr>
          <w:rFonts w:ascii="Arial Narrow" w:hAnsi="Arial Narrow" w:cs="Arial"/>
        </w:rPr>
      </w:pPr>
      <w:r w:rsidRPr="00F30EA2">
        <w:rPr>
          <w:rFonts w:ascii="Arial Narrow" w:hAnsi="Arial Narrow" w:cs="Arial"/>
          <w:b/>
        </w:rPr>
        <w:t xml:space="preserve">Title: </w:t>
      </w:r>
      <w:r w:rsidR="003039E4" w:rsidRPr="00F30EA2">
        <w:rPr>
          <w:rFonts w:ascii="Arial Narrow" w:hAnsi="Arial Narrow" w:cs="Arial"/>
        </w:rPr>
        <w:t xml:space="preserve">Human resource management — </w:t>
      </w:r>
      <w:r w:rsidR="00A7037B">
        <w:rPr>
          <w:rFonts w:ascii="Arial Narrow" w:hAnsi="Arial Narrow" w:cs="Arial"/>
        </w:rPr>
        <w:t xml:space="preserve">Learning and development metrices </w:t>
      </w:r>
    </w:p>
    <w:p w14:paraId="0535ACD0" w14:textId="77777777" w:rsidR="008144FC" w:rsidRPr="00F30EA2" w:rsidRDefault="008144FC" w:rsidP="00EB5876">
      <w:pPr>
        <w:autoSpaceDE w:val="0"/>
        <w:autoSpaceDN w:val="0"/>
        <w:adjustRightInd w:val="0"/>
        <w:spacing w:before="240" w:after="240"/>
        <w:ind w:left="360"/>
        <w:jc w:val="both"/>
        <w:rPr>
          <w:rFonts w:ascii="Arial Narrow" w:hAnsi="Arial Narrow" w:cs="Arial"/>
          <w:b/>
        </w:rPr>
      </w:pPr>
      <w:r w:rsidRPr="00F30EA2">
        <w:rPr>
          <w:rFonts w:ascii="Arial Narrow" w:hAnsi="Arial Narrow" w:cs="Arial"/>
          <w:b/>
        </w:rPr>
        <w:t>Scope:</w:t>
      </w:r>
    </w:p>
    <w:p w14:paraId="7DD28AE5" w14:textId="18214D1E" w:rsidR="007B1FA7" w:rsidRPr="007B1FA7" w:rsidRDefault="007B1FA7" w:rsidP="007B1FA7">
      <w:pPr>
        <w:autoSpaceDE w:val="0"/>
        <w:autoSpaceDN w:val="0"/>
        <w:adjustRightInd w:val="0"/>
        <w:spacing w:before="240" w:after="240"/>
        <w:ind w:left="360"/>
        <w:jc w:val="both"/>
        <w:rPr>
          <w:rFonts w:ascii="Arial Narrow" w:hAnsi="Arial Narrow" w:cs="Arial"/>
        </w:rPr>
      </w:pPr>
      <w:r w:rsidRPr="007B1FA7">
        <w:rPr>
          <w:rFonts w:ascii="Arial Narrow" w:hAnsi="Arial Narrow" w:cs="Arial"/>
        </w:rPr>
        <w:t xml:space="preserve">This </w:t>
      </w:r>
      <w:r>
        <w:rPr>
          <w:rFonts w:ascii="Arial Narrow" w:hAnsi="Arial Narrow" w:cs="Arial"/>
        </w:rPr>
        <w:t>standard</w:t>
      </w:r>
      <w:r w:rsidRPr="007B1FA7">
        <w:rPr>
          <w:rFonts w:ascii="Arial Narrow" w:hAnsi="Arial Narrow" w:cs="Arial"/>
        </w:rPr>
        <w:t xml:space="preserve"> provides recommendations on how to measure learning. Since the selection of metrics</w:t>
      </w:r>
      <w:r>
        <w:rPr>
          <w:rFonts w:ascii="Arial Narrow" w:hAnsi="Arial Narrow" w:cs="Arial"/>
        </w:rPr>
        <w:t xml:space="preserve"> </w:t>
      </w:r>
      <w:r w:rsidRPr="007B1FA7">
        <w:rPr>
          <w:rFonts w:ascii="Arial Narrow" w:hAnsi="Arial Narrow" w:cs="Arial"/>
        </w:rPr>
        <w:t>depends on the reason to measure and the user of the metrics, and since a balanced set of metrics is</w:t>
      </w:r>
      <w:r>
        <w:rPr>
          <w:rFonts w:ascii="Arial Narrow" w:hAnsi="Arial Narrow" w:cs="Arial"/>
        </w:rPr>
        <w:t xml:space="preserve"> </w:t>
      </w:r>
      <w:r w:rsidRPr="007B1FA7">
        <w:rPr>
          <w:rFonts w:ascii="Arial Narrow" w:hAnsi="Arial Narrow" w:cs="Arial"/>
        </w:rPr>
        <w:t>important to avoid unintended consequences, the document begins with a framework for organizational learning and development (L&amp;D), including five categories of users, four broad reasons to measure and three types of metrics. This framework is then used to recommend 50 metrics organized by user, type of metric and size of organization, and provide a description of each. The document concludes with guidance on reporting metrics, including a description of the different types of reports and guidance on their selection based on the user’s reasons for measuring.</w:t>
      </w:r>
    </w:p>
    <w:p w14:paraId="1114BB53" w14:textId="4073D07B" w:rsidR="007B1FA7" w:rsidRPr="00F30EA2" w:rsidRDefault="007B1FA7" w:rsidP="00645CD6">
      <w:pPr>
        <w:autoSpaceDE w:val="0"/>
        <w:autoSpaceDN w:val="0"/>
        <w:adjustRightInd w:val="0"/>
        <w:spacing w:before="240" w:after="240"/>
        <w:ind w:left="360"/>
        <w:jc w:val="both"/>
        <w:rPr>
          <w:rFonts w:ascii="Arial Narrow" w:hAnsi="Arial Narrow" w:cs="Arial"/>
        </w:rPr>
      </w:pPr>
      <w:r w:rsidRPr="007B1FA7">
        <w:rPr>
          <w:rFonts w:ascii="Arial Narrow" w:hAnsi="Arial Narrow" w:cs="Arial"/>
        </w:rPr>
        <w:t>Metrics for both formal and informal learning are included. The guidance is intended for all types of organizations, including commercial and nonprofit, as well as for all sizes. No previous knowledge of L&amp;D metrics is required, although those new to L&amp;D measurement can consult the suggested references on matters of frameworks, metrics and programme evaluation to learn more</w:t>
      </w:r>
      <w:r>
        <w:rPr>
          <w:rFonts w:ascii="Arial Narrow" w:hAnsi="Arial Narrow" w:cs="Arial"/>
        </w:rPr>
        <w:t>.</w:t>
      </w:r>
    </w:p>
    <w:p w14:paraId="2BB9EE1F" w14:textId="5CD6EBBD" w:rsidR="00F30EA2" w:rsidRPr="007B1FA7" w:rsidRDefault="00F30EA2" w:rsidP="00F30EA2">
      <w:pPr>
        <w:pStyle w:val="ListParagraph"/>
        <w:numPr>
          <w:ilvl w:val="0"/>
          <w:numId w:val="5"/>
        </w:numPr>
        <w:autoSpaceDE w:val="0"/>
        <w:autoSpaceDN w:val="0"/>
        <w:adjustRightInd w:val="0"/>
        <w:spacing w:before="240" w:after="240"/>
        <w:jc w:val="both"/>
        <w:rPr>
          <w:rFonts w:ascii="Arial Narrow" w:hAnsi="Arial Narrow" w:cs="Arial"/>
          <w:b/>
          <w:bCs/>
        </w:rPr>
      </w:pPr>
      <w:r w:rsidRPr="00F30EA2">
        <w:rPr>
          <w:rFonts w:ascii="Arial Narrow" w:hAnsi="Arial Narrow" w:cs="Arial"/>
          <w:b/>
        </w:rPr>
        <w:t>Number</w:t>
      </w:r>
      <w:r w:rsidRPr="007B1FA7">
        <w:rPr>
          <w:rFonts w:ascii="Arial Narrow" w:hAnsi="Arial Narrow" w:cs="Arial"/>
          <w:b/>
          <w:bCs/>
        </w:rPr>
        <w:t xml:space="preserve">: </w:t>
      </w:r>
      <w:r w:rsidR="005860DA">
        <w:rPr>
          <w:rFonts w:ascii="Arial Narrow" w:hAnsi="Arial Narrow" w:cs="Arial"/>
          <w:b/>
          <w:bCs/>
        </w:rPr>
        <w:t xml:space="preserve">KS </w:t>
      </w:r>
      <w:r w:rsidRPr="007B1FA7">
        <w:rPr>
          <w:rFonts w:ascii="Arial Narrow" w:hAnsi="Arial Narrow" w:cs="Arial"/>
          <w:b/>
          <w:bCs/>
        </w:rPr>
        <w:t>ISO</w:t>
      </w:r>
      <w:r w:rsidR="007B1FA7">
        <w:rPr>
          <w:rFonts w:ascii="Arial Narrow" w:hAnsi="Arial Narrow" w:cs="Arial"/>
          <w:b/>
          <w:bCs/>
        </w:rPr>
        <w:t>/TS</w:t>
      </w:r>
      <w:r w:rsidRPr="007B1FA7">
        <w:rPr>
          <w:rFonts w:ascii="Arial Narrow" w:hAnsi="Arial Narrow" w:cs="Arial"/>
          <w:b/>
          <w:bCs/>
        </w:rPr>
        <w:t xml:space="preserve"> 3043</w:t>
      </w:r>
      <w:r w:rsidR="007B1FA7" w:rsidRPr="007B1FA7">
        <w:rPr>
          <w:rFonts w:ascii="Arial Narrow" w:hAnsi="Arial Narrow" w:cs="Arial"/>
          <w:b/>
          <w:bCs/>
        </w:rPr>
        <w:t>8</w:t>
      </w:r>
      <w:r w:rsidRPr="007B1FA7">
        <w:rPr>
          <w:rFonts w:ascii="Arial Narrow" w:hAnsi="Arial Narrow" w:cs="Arial"/>
          <w:b/>
          <w:bCs/>
        </w:rPr>
        <w:t>:202</w:t>
      </w:r>
      <w:r w:rsidR="007B1FA7">
        <w:rPr>
          <w:rFonts w:ascii="Arial Narrow" w:hAnsi="Arial Narrow" w:cs="Arial"/>
          <w:b/>
          <w:bCs/>
        </w:rPr>
        <w:t>4</w:t>
      </w:r>
    </w:p>
    <w:p w14:paraId="508BD842" w14:textId="6E2E1BF6" w:rsidR="00F30EA2" w:rsidRPr="00F30EA2" w:rsidRDefault="00F30EA2" w:rsidP="003039E4">
      <w:pPr>
        <w:autoSpaceDE w:val="0"/>
        <w:autoSpaceDN w:val="0"/>
        <w:adjustRightInd w:val="0"/>
        <w:spacing w:before="240" w:after="240"/>
        <w:ind w:left="360"/>
        <w:jc w:val="both"/>
        <w:rPr>
          <w:rFonts w:ascii="Arial Narrow" w:hAnsi="Arial Narrow" w:cs="Arial"/>
        </w:rPr>
      </w:pPr>
      <w:r w:rsidRPr="00F30EA2">
        <w:rPr>
          <w:rFonts w:ascii="Arial Narrow" w:hAnsi="Arial Narrow" w:cs="Arial"/>
          <w:b/>
        </w:rPr>
        <w:t>Title:</w:t>
      </w:r>
      <w:r w:rsidRPr="00F30EA2">
        <w:rPr>
          <w:rFonts w:ascii="Arial Narrow" w:hAnsi="Arial Narrow" w:cs="Arial"/>
        </w:rPr>
        <w:t xml:space="preserve"> Human resource management — </w:t>
      </w:r>
      <w:r w:rsidR="007B1FA7" w:rsidRPr="007B1FA7">
        <w:rPr>
          <w:rFonts w:ascii="Arial Narrow" w:hAnsi="Arial Narrow" w:cs="Arial"/>
        </w:rPr>
        <w:t>Employee engagement metrics</w:t>
      </w:r>
    </w:p>
    <w:p w14:paraId="6413720F" w14:textId="0DCB693B" w:rsidR="00F30EA2" w:rsidRPr="00F30EA2" w:rsidRDefault="00F30EA2" w:rsidP="00F30EA2">
      <w:pPr>
        <w:autoSpaceDE w:val="0"/>
        <w:autoSpaceDN w:val="0"/>
        <w:adjustRightInd w:val="0"/>
        <w:spacing w:before="240" w:after="240"/>
        <w:ind w:left="360"/>
        <w:jc w:val="both"/>
        <w:rPr>
          <w:rFonts w:ascii="Arial Narrow" w:hAnsi="Arial Narrow" w:cs="Arial"/>
          <w:b/>
        </w:rPr>
      </w:pPr>
      <w:r w:rsidRPr="00F30EA2">
        <w:rPr>
          <w:rFonts w:ascii="Arial Narrow" w:hAnsi="Arial Narrow" w:cs="Arial"/>
          <w:b/>
        </w:rPr>
        <w:t>Scope</w:t>
      </w:r>
    </w:p>
    <w:p w14:paraId="3FF0A6AE" w14:textId="731D51F6" w:rsidR="007B1FA7" w:rsidRPr="007B1FA7" w:rsidRDefault="007B1FA7" w:rsidP="007B1FA7">
      <w:pPr>
        <w:autoSpaceDE w:val="0"/>
        <w:autoSpaceDN w:val="0"/>
        <w:adjustRightInd w:val="0"/>
        <w:spacing w:before="240" w:after="240"/>
        <w:ind w:left="360"/>
        <w:jc w:val="both"/>
        <w:rPr>
          <w:rFonts w:ascii="Arial Narrow" w:hAnsi="Arial Narrow" w:cs="Arial"/>
        </w:rPr>
      </w:pPr>
      <w:r w:rsidRPr="007B1FA7">
        <w:rPr>
          <w:rFonts w:ascii="Arial Narrow" w:hAnsi="Arial Narrow" w:cs="Arial"/>
        </w:rPr>
        <w:t xml:space="preserve">This </w:t>
      </w:r>
      <w:r>
        <w:rPr>
          <w:rFonts w:ascii="Arial Narrow" w:hAnsi="Arial Narrow" w:cs="Arial"/>
        </w:rPr>
        <w:t>standard</w:t>
      </w:r>
      <w:r w:rsidRPr="007B1FA7">
        <w:rPr>
          <w:rFonts w:ascii="Arial Narrow" w:hAnsi="Arial Narrow" w:cs="Arial"/>
        </w:rPr>
        <w:t xml:space="preserve"> provides recommendations on how to measure individual employee engagement and whether to aggregate this data to an enterprise view. It demonstrates how the use of a strategic framework for employee engagement determines the key aspects that drive employee engagement, and how a framework of metrics can be developed that link positive or negative outcomes to one or more of the strategic drivers, to link cause and effect.</w:t>
      </w:r>
    </w:p>
    <w:p w14:paraId="72D73D16" w14:textId="7F9EA4AC" w:rsidR="007B1FA7" w:rsidRDefault="007B1FA7" w:rsidP="007B1FA7">
      <w:pPr>
        <w:autoSpaceDE w:val="0"/>
        <w:autoSpaceDN w:val="0"/>
        <w:adjustRightInd w:val="0"/>
        <w:spacing w:before="240" w:after="240"/>
        <w:ind w:left="360"/>
        <w:jc w:val="both"/>
        <w:rPr>
          <w:rFonts w:ascii="Arial Narrow" w:hAnsi="Arial Narrow" w:cs="Arial"/>
        </w:rPr>
      </w:pPr>
      <w:r w:rsidRPr="007B1FA7">
        <w:rPr>
          <w:rFonts w:ascii="Arial Narrow" w:hAnsi="Arial Narrow" w:cs="Arial"/>
        </w:rPr>
        <w:t>The document also demonstrates the linkage between individual engagement and the role and performance of management at all levels to understand and manage the conditions that impact actual engagement. It demonstrates the complexity and interconnectedness of values, behaviours, processes, systems, and relationships that create a system of inter-dependency responsible for the achievement of optimum employee engagement</w:t>
      </w:r>
      <w:r>
        <w:rPr>
          <w:rFonts w:ascii="Arial Narrow" w:hAnsi="Arial Narrow" w:cs="Arial"/>
        </w:rPr>
        <w:t>.</w:t>
      </w:r>
    </w:p>
    <w:p w14:paraId="0535ACD8" w14:textId="77777777" w:rsidR="007D7BDE" w:rsidRPr="00F30EA2" w:rsidRDefault="007D7BDE" w:rsidP="008144FC">
      <w:pPr>
        <w:autoSpaceDE w:val="0"/>
        <w:autoSpaceDN w:val="0"/>
        <w:adjustRightInd w:val="0"/>
        <w:spacing w:before="240" w:after="240"/>
        <w:jc w:val="both"/>
        <w:rPr>
          <w:rFonts w:ascii="Arial Narrow" w:hAnsi="Arial Narrow" w:cs="Arial"/>
        </w:rPr>
      </w:pPr>
      <w:r w:rsidRPr="00F30EA2">
        <w:rPr>
          <w:rFonts w:ascii="Arial Narrow" w:hAnsi="Arial Narrow" w:cs="Arial"/>
        </w:rPr>
        <w:lastRenderedPageBreak/>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0535ACD9"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Adoption acceptable as presented</w:t>
      </w:r>
    </w:p>
    <w:p w14:paraId="0535ACDA"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DB"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DC"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Adoption proposal not acceptable because of the reason(s) below</w:t>
      </w:r>
    </w:p>
    <w:p w14:paraId="0535ACDD"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DE"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DF" w14:textId="77777777" w:rsidR="007D7BDE" w:rsidRPr="00556197" w:rsidRDefault="008144FC" w:rsidP="008144FC">
      <w:pPr>
        <w:autoSpaceDE w:val="0"/>
        <w:autoSpaceDN w:val="0"/>
        <w:adjustRightInd w:val="0"/>
        <w:spacing w:before="240" w:after="240"/>
        <w:jc w:val="both"/>
        <w:rPr>
          <w:rFonts w:ascii="Arial Narrow" w:hAnsi="Arial Narrow" w:cs="Arial"/>
        </w:rPr>
      </w:pPr>
      <w:r>
        <w:rPr>
          <w:rFonts w:ascii="Arial Narrow" w:hAnsi="Arial Narrow" w:cs="Arial"/>
        </w:rPr>
        <w:tab/>
      </w:r>
      <w:r w:rsidR="007D7BDE" w:rsidRPr="00556197">
        <w:rPr>
          <w:rFonts w:ascii="Arial Narrow" w:hAnsi="Arial Narrow" w:cs="Arial"/>
        </w:rPr>
        <w:t>Our Recommendations are as follows</w:t>
      </w:r>
    </w:p>
    <w:p w14:paraId="0535ACE0"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E1"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ab/>
        <w:t>...............................................................................................................................</w:t>
      </w:r>
    </w:p>
    <w:p w14:paraId="0535ACE2"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 xml:space="preserve">Name and Signature (of respondent): ................................................ </w:t>
      </w:r>
    </w:p>
    <w:p w14:paraId="0535ACE3"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Position (of respondent): .....................................</w:t>
      </w:r>
    </w:p>
    <w:p w14:paraId="0535ACE4" w14:textId="77777777" w:rsidR="007D7BDE" w:rsidRPr="00556197"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On behalf of ......................................................................................... (Name of organization)</w:t>
      </w:r>
    </w:p>
    <w:p w14:paraId="0535ACE5" w14:textId="77777777" w:rsidR="007D7BDE" w:rsidRPr="008144FC" w:rsidRDefault="007D7BDE" w:rsidP="008144FC">
      <w:pPr>
        <w:autoSpaceDE w:val="0"/>
        <w:autoSpaceDN w:val="0"/>
        <w:adjustRightInd w:val="0"/>
        <w:spacing w:before="240" w:after="240"/>
        <w:jc w:val="both"/>
        <w:rPr>
          <w:rFonts w:ascii="Arial Narrow" w:hAnsi="Arial Narrow" w:cs="Arial"/>
        </w:rPr>
      </w:pPr>
      <w:r w:rsidRPr="00556197">
        <w:rPr>
          <w:rFonts w:ascii="Arial Narrow" w:hAnsi="Arial Narrow" w:cs="Arial"/>
        </w:rPr>
        <w:t>Date .........................................................................</w:t>
      </w:r>
    </w:p>
    <w:p w14:paraId="0535ACE6" w14:textId="77777777" w:rsidR="007D7BDE" w:rsidRPr="00556197" w:rsidRDefault="007D7BDE" w:rsidP="007D7BDE">
      <w:pPr>
        <w:autoSpaceDE w:val="0"/>
        <w:autoSpaceDN w:val="0"/>
        <w:adjustRightInd w:val="0"/>
        <w:jc w:val="both"/>
        <w:rPr>
          <w:rFonts w:ascii="Arial Narrow" w:hAnsi="Arial Narrow"/>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sectPr w:rsidR="007D7BDE" w:rsidRPr="00556197" w:rsidSect="00493739">
      <w:footerReference w:type="default" r:id="rId8"/>
      <w:headerReference w:type="first" r:id="rId9"/>
      <w:footerReference w:type="first" r:id="rId10"/>
      <w:pgSz w:w="11909" w:h="16834" w:code="9"/>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BDDDA" w14:textId="77777777" w:rsidR="00493739" w:rsidRDefault="00493739" w:rsidP="007D7BDE">
      <w:r>
        <w:separator/>
      </w:r>
    </w:p>
  </w:endnote>
  <w:endnote w:type="continuationSeparator" w:id="0">
    <w:p w14:paraId="3621646F" w14:textId="77777777" w:rsidR="00493739" w:rsidRDefault="00493739"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ACEB" w14:textId="3BE7D16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12F8E">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12F8E">
      <w:rPr>
        <w:rStyle w:val="PageNumber"/>
        <w:noProof/>
      </w:rPr>
      <w:t>2</w:t>
    </w:r>
    <w:r w:rsidRPr="00FF25C7">
      <w:rPr>
        <w:rStyle w:val="PageNumber"/>
      </w:rPr>
      <w:fldChar w:fldCharType="end"/>
    </w:r>
  </w:p>
  <w:p w14:paraId="0535ACEC"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ACEE" w14:textId="3B8F272E"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12F8E">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12F8E">
      <w:rPr>
        <w:rStyle w:val="PageNumber"/>
        <w:noProof/>
      </w:rPr>
      <w:t>2</w:t>
    </w:r>
    <w:r w:rsidRPr="00FF25C7">
      <w:rPr>
        <w:rStyle w:val="PageNumber"/>
      </w:rPr>
      <w:fldChar w:fldCharType="end"/>
    </w:r>
  </w:p>
  <w:p w14:paraId="0535ACEF"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2C385" w14:textId="77777777" w:rsidR="00493739" w:rsidRDefault="00493739" w:rsidP="007D7BDE">
      <w:r>
        <w:separator/>
      </w:r>
    </w:p>
  </w:footnote>
  <w:footnote w:type="continuationSeparator" w:id="0">
    <w:p w14:paraId="4D967948" w14:textId="77777777" w:rsidR="00493739" w:rsidRDefault="00493739"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ACED" w14:textId="77777777" w:rsidR="00161EC4" w:rsidRDefault="00161EC4">
    <w:pPr>
      <w:pStyle w:val="Header"/>
    </w:pPr>
    <w:r w:rsidRPr="006C2635">
      <w:rPr>
        <w:rFonts w:ascii="Arial Narrow" w:hAnsi="Arial Narrow" w:cs="Arial"/>
        <w:b/>
        <w:noProof/>
        <w:color w:val="0070C0"/>
        <w:sz w:val="24"/>
      </w:rPr>
      <w:drawing>
        <wp:inline distT="0" distB="0" distL="0" distR="0" wp14:anchorId="0535ACF0" wp14:editId="0535ACF1">
          <wp:extent cx="2533650" cy="692150"/>
          <wp:effectExtent l="0" t="0" r="0" b="0"/>
          <wp:docPr id="3" name="Picture 3"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605B5FB4"/>
    <w:multiLevelType w:val="hybridMultilevel"/>
    <w:tmpl w:val="95DA4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757627225">
    <w:abstractNumId w:val="1"/>
  </w:num>
  <w:num w:numId="2" w16cid:durableId="35593802">
    <w:abstractNumId w:val="0"/>
  </w:num>
  <w:num w:numId="3" w16cid:durableId="1555699524">
    <w:abstractNumId w:val="4"/>
  </w:num>
  <w:num w:numId="4" w16cid:durableId="55055990">
    <w:abstractNumId w:val="2"/>
  </w:num>
  <w:num w:numId="5" w16cid:durableId="167059490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0F6635"/>
    <w:rsid w:val="00103C02"/>
    <w:rsid w:val="00146B64"/>
    <w:rsid w:val="00154D57"/>
    <w:rsid w:val="00161EC4"/>
    <w:rsid w:val="00161F8F"/>
    <w:rsid w:val="001D112C"/>
    <w:rsid w:val="002236B8"/>
    <w:rsid w:val="0023272A"/>
    <w:rsid w:val="00241E4B"/>
    <w:rsid w:val="00242755"/>
    <w:rsid w:val="00282D9D"/>
    <w:rsid w:val="002C37F2"/>
    <w:rsid w:val="002E03CE"/>
    <w:rsid w:val="002E12DF"/>
    <w:rsid w:val="002E3F7C"/>
    <w:rsid w:val="003039E4"/>
    <w:rsid w:val="00350BFA"/>
    <w:rsid w:val="0037216D"/>
    <w:rsid w:val="003A2DFD"/>
    <w:rsid w:val="003C4A6C"/>
    <w:rsid w:val="003F2C4E"/>
    <w:rsid w:val="00402707"/>
    <w:rsid w:val="00452734"/>
    <w:rsid w:val="00493739"/>
    <w:rsid w:val="00506AFA"/>
    <w:rsid w:val="005860DA"/>
    <w:rsid w:val="005965CF"/>
    <w:rsid w:val="005C43F7"/>
    <w:rsid w:val="005D3E09"/>
    <w:rsid w:val="005E2F92"/>
    <w:rsid w:val="00624301"/>
    <w:rsid w:val="0064002B"/>
    <w:rsid w:val="00645CD6"/>
    <w:rsid w:val="00680852"/>
    <w:rsid w:val="00697642"/>
    <w:rsid w:val="006E73B4"/>
    <w:rsid w:val="00703562"/>
    <w:rsid w:val="00703CB1"/>
    <w:rsid w:val="007244A4"/>
    <w:rsid w:val="00756E07"/>
    <w:rsid w:val="00766B20"/>
    <w:rsid w:val="007B1FA7"/>
    <w:rsid w:val="007C67A5"/>
    <w:rsid w:val="007D5546"/>
    <w:rsid w:val="007D7BDE"/>
    <w:rsid w:val="00810E69"/>
    <w:rsid w:val="008144FC"/>
    <w:rsid w:val="008572A5"/>
    <w:rsid w:val="00877DFF"/>
    <w:rsid w:val="00890044"/>
    <w:rsid w:val="00893D7E"/>
    <w:rsid w:val="008B3FDD"/>
    <w:rsid w:val="00A15AB7"/>
    <w:rsid w:val="00A7037B"/>
    <w:rsid w:val="00A87B44"/>
    <w:rsid w:val="00AB16F3"/>
    <w:rsid w:val="00AE2EBA"/>
    <w:rsid w:val="00B04B5B"/>
    <w:rsid w:val="00BA0183"/>
    <w:rsid w:val="00BF6EDE"/>
    <w:rsid w:val="00C12F8E"/>
    <w:rsid w:val="00C23675"/>
    <w:rsid w:val="00C4314C"/>
    <w:rsid w:val="00C734AC"/>
    <w:rsid w:val="00D57FB3"/>
    <w:rsid w:val="00D711C5"/>
    <w:rsid w:val="00DC7D31"/>
    <w:rsid w:val="00E00478"/>
    <w:rsid w:val="00E0264A"/>
    <w:rsid w:val="00E1291B"/>
    <w:rsid w:val="00E41A20"/>
    <w:rsid w:val="00E67378"/>
    <w:rsid w:val="00EB5876"/>
    <w:rsid w:val="00EB7875"/>
    <w:rsid w:val="00EF7104"/>
    <w:rsid w:val="00F30EA2"/>
    <w:rsid w:val="00F32F01"/>
    <w:rsid w:val="00F701C2"/>
    <w:rsid w:val="00F87FFB"/>
    <w:rsid w:val="00FE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CAC"/>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FC"/>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tungij@keb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Mutungi Jacob</cp:lastModifiedBy>
  <cp:revision>12</cp:revision>
  <dcterms:created xsi:type="dcterms:W3CDTF">2021-12-21T07:07:00Z</dcterms:created>
  <dcterms:modified xsi:type="dcterms:W3CDTF">2024-04-13T15:46:00Z</dcterms:modified>
</cp:coreProperties>
</file>