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Default="007D7BDE" w:rsidP="00BE4616">
      <w:pPr>
        <w:rPr>
          <w:rFonts w:ascii="Arial" w:hAnsi="Arial" w:cs="Arial"/>
        </w:rPr>
      </w:pPr>
      <w:r w:rsidRPr="00FB587A">
        <w:rPr>
          <w:rFonts w:ascii="Arial" w:hAnsi="Arial" w:cs="Arial"/>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Default="005E40BF" w:rsidP="00BE4616">
      <w:pPr>
        <w:rPr>
          <w:rFonts w:ascii="Arial" w:hAnsi="Arial" w:cs="Arial"/>
        </w:rPr>
      </w:pPr>
    </w:p>
    <w:p w14:paraId="3F255084" w14:textId="20A6F33E" w:rsidR="00283E60" w:rsidRPr="00283E60" w:rsidRDefault="004972B5" w:rsidP="00283E60">
      <w:pPr>
        <w:rPr>
          <w:rFonts w:ascii="Arial" w:hAnsi="Arial" w:cs="Arial"/>
          <w:b/>
          <w:bCs/>
        </w:rPr>
      </w:pPr>
      <w:r w:rsidRPr="004972B5">
        <w:rPr>
          <w:rFonts w:ascii="Arial" w:hAnsi="Arial" w:cs="Arial"/>
        </w:rPr>
        <w:t>Number</w:t>
      </w:r>
      <w:r w:rsidR="001D59CA" w:rsidRPr="00EA5FF9">
        <w:rPr>
          <w:rFonts w:ascii="Arial" w:hAnsi="Arial" w:cs="Arial"/>
          <w:b/>
          <w:bCs/>
        </w:rPr>
        <w:t>:</w:t>
      </w:r>
      <w:r w:rsidRPr="00EA5FF9">
        <w:rPr>
          <w:rFonts w:ascii="Arial" w:hAnsi="Arial" w:cs="Arial"/>
          <w:b/>
          <w:bCs/>
        </w:rPr>
        <w:t xml:space="preserve"> </w:t>
      </w:r>
      <w:r w:rsidR="001D59CA" w:rsidRPr="00EA5FF9">
        <w:rPr>
          <w:rFonts w:ascii="Arial" w:hAnsi="Arial" w:cs="Arial"/>
          <w:b/>
          <w:bCs/>
        </w:rPr>
        <w:t xml:space="preserve"> </w:t>
      </w:r>
      <w:r w:rsidR="00E66062" w:rsidRPr="00E66062">
        <w:rPr>
          <w:rFonts w:ascii="Arial" w:hAnsi="Arial" w:cs="Arial"/>
          <w:b/>
          <w:bCs/>
        </w:rPr>
        <w:t>ISO 23919:2020</w:t>
      </w:r>
    </w:p>
    <w:p w14:paraId="158EA176" w14:textId="77777777" w:rsidR="00283E60" w:rsidRPr="00283E60" w:rsidRDefault="00283E60" w:rsidP="00283E60">
      <w:pPr>
        <w:rPr>
          <w:rFonts w:ascii="Arial" w:hAnsi="Arial" w:cs="Arial"/>
          <w:b/>
          <w:bCs/>
        </w:rPr>
      </w:pPr>
    </w:p>
    <w:p w14:paraId="0B9D2DE3" w14:textId="77777777" w:rsidR="00796350" w:rsidRDefault="00796350" w:rsidP="00EA0BA5">
      <w:pPr>
        <w:rPr>
          <w:rFonts w:ascii="Arial" w:hAnsi="Arial" w:cs="Arial"/>
        </w:rPr>
      </w:pPr>
    </w:p>
    <w:p w14:paraId="6B46AA62" w14:textId="492962FD" w:rsidR="00EA0BA5" w:rsidRDefault="004972B5" w:rsidP="007F4A14">
      <w:pPr>
        <w:rPr>
          <w:rFonts w:ascii="Arial" w:hAnsi="Arial" w:cs="Arial"/>
        </w:rPr>
      </w:pPr>
      <w:r w:rsidRPr="004972B5">
        <w:rPr>
          <w:rFonts w:ascii="Arial" w:hAnsi="Arial" w:cs="Arial"/>
        </w:rPr>
        <w:t xml:space="preserve">Title: </w:t>
      </w:r>
      <w:r w:rsidR="00DD321B" w:rsidRPr="00DD321B">
        <w:rPr>
          <w:rFonts w:ascii="Arial" w:hAnsi="Arial" w:cs="Arial"/>
        </w:rPr>
        <w:t>Cigarettes — Determination of ammonia in cigarette mainstream smoke using ion chromatography</w:t>
      </w:r>
    </w:p>
    <w:p w14:paraId="16EBCAB9" w14:textId="77777777" w:rsidR="00716D96" w:rsidRDefault="00716D96" w:rsidP="007F4A14">
      <w:pPr>
        <w:rPr>
          <w:rFonts w:ascii="Arial" w:hAnsi="Arial" w:cs="Arial"/>
        </w:rPr>
      </w:pPr>
    </w:p>
    <w:p w14:paraId="26E8BFA2" w14:textId="77777777" w:rsidR="000668FF" w:rsidRDefault="000668FF" w:rsidP="007F4A14">
      <w:pPr>
        <w:rPr>
          <w:rFonts w:ascii="Arial" w:hAnsi="Arial" w:cs="Arial"/>
        </w:rPr>
      </w:pPr>
    </w:p>
    <w:p w14:paraId="42FD301C" w14:textId="487AFE35" w:rsidR="00232224" w:rsidRPr="00232224" w:rsidRDefault="000668FF" w:rsidP="00232224">
      <w:pPr>
        <w:rPr>
          <w:rFonts w:ascii="Arial" w:hAnsi="Arial" w:cs="Arial"/>
        </w:rPr>
      </w:pPr>
      <w:r>
        <w:rPr>
          <w:rFonts w:ascii="Arial" w:hAnsi="Arial" w:cs="Arial"/>
        </w:rPr>
        <w:t>Scope</w:t>
      </w:r>
      <w:r w:rsidR="00716D96">
        <w:rPr>
          <w:rFonts w:ascii="Arial" w:hAnsi="Arial" w:cs="Arial"/>
        </w:rPr>
        <w:t>:</w:t>
      </w:r>
      <w:r w:rsidR="00232224" w:rsidRPr="00232224">
        <w:t xml:space="preserve"> </w:t>
      </w:r>
      <w:r w:rsidR="00232224" w:rsidRPr="00232224">
        <w:rPr>
          <w:rFonts w:ascii="Arial" w:hAnsi="Arial" w:cs="Arial"/>
        </w:rPr>
        <w:t>This document specifies a method for the quantification of ammonia by ion chromatography in mainstream smoke using ISO 3308 smoking parameters.</w:t>
      </w:r>
    </w:p>
    <w:p w14:paraId="062B6CF4" w14:textId="77777777" w:rsidR="00232224" w:rsidRPr="00232224" w:rsidRDefault="00232224" w:rsidP="00232224">
      <w:pPr>
        <w:rPr>
          <w:rFonts w:ascii="Arial" w:hAnsi="Arial" w:cs="Arial"/>
        </w:rPr>
      </w:pPr>
    </w:p>
    <w:p w14:paraId="0BAA3A53" w14:textId="4AFF8AC1" w:rsidR="00BD4DE3" w:rsidRPr="00BD4DE3" w:rsidRDefault="00232224" w:rsidP="00232224">
      <w:pPr>
        <w:rPr>
          <w:rFonts w:ascii="Arial" w:hAnsi="Arial" w:cs="Arial"/>
        </w:rPr>
      </w:pPr>
      <w:r w:rsidRPr="00232224">
        <w:rPr>
          <w:rFonts w:ascii="Arial" w:hAnsi="Arial" w:cs="Arial"/>
        </w:rPr>
        <w:t>This method is applicable to cigarettes with ammonia yields between 1 µg/cigarette and 30 µg/cigarette. It is not applicable for the determination of ammonia in dark-air cured cigarettes.</w:t>
      </w: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B54A73">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45EB" w14:textId="77777777" w:rsidR="00B54A73" w:rsidRDefault="00B54A73" w:rsidP="007D7BDE">
      <w:r>
        <w:separator/>
      </w:r>
    </w:p>
  </w:endnote>
  <w:endnote w:type="continuationSeparator" w:id="0">
    <w:p w14:paraId="49409514" w14:textId="77777777" w:rsidR="00B54A73" w:rsidRDefault="00B54A73"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CD11" w14:textId="77777777" w:rsidR="00B54A73" w:rsidRDefault="00B54A73" w:rsidP="007D7BDE">
      <w:r>
        <w:separator/>
      </w:r>
    </w:p>
  </w:footnote>
  <w:footnote w:type="continuationSeparator" w:id="0">
    <w:p w14:paraId="395881F9" w14:textId="77777777" w:rsidR="00B54A73" w:rsidRDefault="00B54A73"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2236B8"/>
    <w:rsid w:val="00232224"/>
    <w:rsid w:val="0023256B"/>
    <w:rsid w:val="0023623B"/>
    <w:rsid w:val="00241E4B"/>
    <w:rsid w:val="00242755"/>
    <w:rsid w:val="00270EDD"/>
    <w:rsid w:val="00282D9D"/>
    <w:rsid w:val="00283E60"/>
    <w:rsid w:val="002C45F4"/>
    <w:rsid w:val="002E03CE"/>
    <w:rsid w:val="002E12DF"/>
    <w:rsid w:val="002E174F"/>
    <w:rsid w:val="002E3F7C"/>
    <w:rsid w:val="00300D4C"/>
    <w:rsid w:val="00350BFA"/>
    <w:rsid w:val="003543C0"/>
    <w:rsid w:val="00363C58"/>
    <w:rsid w:val="0037216D"/>
    <w:rsid w:val="00394363"/>
    <w:rsid w:val="00396041"/>
    <w:rsid w:val="0039684B"/>
    <w:rsid w:val="003A2DFD"/>
    <w:rsid w:val="003C4A6C"/>
    <w:rsid w:val="003D5B81"/>
    <w:rsid w:val="003D6C7D"/>
    <w:rsid w:val="003F2C4E"/>
    <w:rsid w:val="003F3BA4"/>
    <w:rsid w:val="00402707"/>
    <w:rsid w:val="00452734"/>
    <w:rsid w:val="004731F3"/>
    <w:rsid w:val="004972B5"/>
    <w:rsid w:val="0050607D"/>
    <w:rsid w:val="00506AFA"/>
    <w:rsid w:val="005455CF"/>
    <w:rsid w:val="005752BE"/>
    <w:rsid w:val="005965CF"/>
    <w:rsid w:val="005B41C1"/>
    <w:rsid w:val="005D3E09"/>
    <w:rsid w:val="005E23F4"/>
    <w:rsid w:val="005E2F92"/>
    <w:rsid w:val="005E40BF"/>
    <w:rsid w:val="005F1DAF"/>
    <w:rsid w:val="00613507"/>
    <w:rsid w:val="00624301"/>
    <w:rsid w:val="006251EC"/>
    <w:rsid w:val="00637CDE"/>
    <w:rsid w:val="00640719"/>
    <w:rsid w:val="00674EE6"/>
    <w:rsid w:val="00680852"/>
    <w:rsid w:val="006B4D49"/>
    <w:rsid w:val="006B50A6"/>
    <w:rsid w:val="006D1DC3"/>
    <w:rsid w:val="006E4408"/>
    <w:rsid w:val="006F7DDB"/>
    <w:rsid w:val="00703562"/>
    <w:rsid w:val="00703CB1"/>
    <w:rsid w:val="00713A10"/>
    <w:rsid w:val="00716D96"/>
    <w:rsid w:val="007244A4"/>
    <w:rsid w:val="007311A6"/>
    <w:rsid w:val="00753531"/>
    <w:rsid w:val="00756E07"/>
    <w:rsid w:val="00766B20"/>
    <w:rsid w:val="00796350"/>
    <w:rsid w:val="007B7394"/>
    <w:rsid w:val="007D5546"/>
    <w:rsid w:val="007D7BDE"/>
    <w:rsid w:val="007F4A14"/>
    <w:rsid w:val="00810E69"/>
    <w:rsid w:val="008572A5"/>
    <w:rsid w:val="00857D40"/>
    <w:rsid w:val="00877DFF"/>
    <w:rsid w:val="008823CB"/>
    <w:rsid w:val="00893D7E"/>
    <w:rsid w:val="008B3FDD"/>
    <w:rsid w:val="0090605B"/>
    <w:rsid w:val="00911BBD"/>
    <w:rsid w:val="009377BA"/>
    <w:rsid w:val="0094090E"/>
    <w:rsid w:val="00943E16"/>
    <w:rsid w:val="009800B4"/>
    <w:rsid w:val="0098279A"/>
    <w:rsid w:val="00995E28"/>
    <w:rsid w:val="009D2D0A"/>
    <w:rsid w:val="009E66A6"/>
    <w:rsid w:val="009E70CA"/>
    <w:rsid w:val="009F74AE"/>
    <w:rsid w:val="00A15AB7"/>
    <w:rsid w:val="00A32EF3"/>
    <w:rsid w:val="00A47317"/>
    <w:rsid w:val="00A87B44"/>
    <w:rsid w:val="00AB16F3"/>
    <w:rsid w:val="00AC6977"/>
    <w:rsid w:val="00AE102C"/>
    <w:rsid w:val="00AF3C1A"/>
    <w:rsid w:val="00B04B5B"/>
    <w:rsid w:val="00B47737"/>
    <w:rsid w:val="00B54A73"/>
    <w:rsid w:val="00B66EC8"/>
    <w:rsid w:val="00B72771"/>
    <w:rsid w:val="00B7620F"/>
    <w:rsid w:val="00B765CC"/>
    <w:rsid w:val="00BA0183"/>
    <w:rsid w:val="00BA20A4"/>
    <w:rsid w:val="00BB5C9E"/>
    <w:rsid w:val="00BD117A"/>
    <w:rsid w:val="00BD4DE3"/>
    <w:rsid w:val="00BD64B3"/>
    <w:rsid w:val="00BE4616"/>
    <w:rsid w:val="00BF6EDE"/>
    <w:rsid w:val="00C12300"/>
    <w:rsid w:val="00C14466"/>
    <w:rsid w:val="00C16E60"/>
    <w:rsid w:val="00C23675"/>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2024-05-14T06:20:00Z</dcterms:created>
  <dcterms:modified xsi:type="dcterms:W3CDTF">2024-05-14T06:20:00Z</dcterms:modified>
</cp:coreProperties>
</file>