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16424578"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2E79CF" w:rsidRPr="00A00237">
        <w:rPr>
          <w:rFonts w:ascii="Arial" w:hAnsi="Arial" w:cs="Arial"/>
          <w:b/>
          <w:bCs/>
          <w:sz w:val="24"/>
          <w:szCs w:val="24"/>
        </w:rPr>
        <w:t>ISO 23923:2020</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6EBCAB9" w14:textId="33F3501F" w:rsidR="00716D96" w:rsidRPr="00A00237" w:rsidRDefault="004972B5" w:rsidP="007F4A14">
      <w:pPr>
        <w:rPr>
          <w:rFonts w:ascii="Arial" w:hAnsi="Arial" w:cs="Arial"/>
          <w:sz w:val="24"/>
          <w:szCs w:val="24"/>
        </w:rPr>
      </w:pPr>
      <w:r w:rsidRPr="00A00237">
        <w:rPr>
          <w:rFonts w:ascii="Arial" w:hAnsi="Arial" w:cs="Arial"/>
          <w:sz w:val="24"/>
          <w:szCs w:val="24"/>
        </w:rPr>
        <w:t xml:space="preserve">Title: </w:t>
      </w:r>
      <w:r w:rsidR="00B40DF2" w:rsidRPr="00A00237">
        <w:rPr>
          <w:rFonts w:ascii="Arial" w:hAnsi="Arial" w:cs="Arial"/>
          <w:sz w:val="24"/>
          <w:szCs w:val="24"/>
        </w:rPr>
        <w:t>Cigarettes — Determination of selected volatile organic compounds in the mainstream smoke of cigarettes with an intense smoking regime — Method using GC/MS</w:t>
      </w:r>
    </w:p>
    <w:p w14:paraId="26E8BFA2" w14:textId="77777777" w:rsidR="000668FF" w:rsidRPr="00A00237" w:rsidRDefault="000668FF" w:rsidP="007F4A14">
      <w:pPr>
        <w:rPr>
          <w:rFonts w:ascii="Arial" w:hAnsi="Arial" w:cs="Arial"/>
          <w:sz w:val="24"/>
          <w:szCs w:val="24"/>
        </w:rPr>
      </w:pPr>
    </w:p>
    <w:p w14:paraId="42FD301C" w14:textId="18CD28D0" w:rsidR="00232224" w:rsidRPr="00A00237" w:rsidRDefault="000668FF" w:rsidP="00232224">
      <w:pPr>
        <w:rPr>
          <w:rFonts w:ascii="Arial" w:hAnsi="Arial" w:cs="Arial"/>
          <w:sz w:val="24"/>
          <w:szCs w:val="24"/>
        </w:rPr>
      </w:pPr>
      <w:r w:rsidRPr="00A00237">
        <w:rPr>
          <w:rFonts w:ascii="Arial" w:hAnsi="Arial" w:cs="Arial"/>
          <w:sz w:val="24"/>
          <w:szCs w:val="24"/>
        </w:rPr>
        <w:t>Scope</w:t>
      </w:r>
      <w:r w:rsidR="00716D96" w:rsidRPr="00A00237">
        <w:rPr>
          <w:rFonts w:ascii="Arial" w:hAnsi="Arial" w:cs="Arial"/>
          <w:sz w:val="24"/>
          <w:szCs w:val="24"/>
        </w:rPr>
        <w:t>:</w:t>
      </w:r>
      <w:r w:rsidR="00232224" w:rsidRPr="00A00237">
        <w:rPr>
          <w:rFonts w:ascii="Arial" w:hAnsi="Arial" w:cs="Arial"/>
          <w:sz w:val="24"/>
          <w:szCs w:val="24"/>
        </w:rPr>
        <w:t xml:space="preserve"> </w:t>
      </w:r>
      <w:r w:rsidR="00A00237" w:rsidRPr="00A00237">
        <w:rPr>
          <w:rFonts w:ascii="Arial" w:hAnsi="Arial" w:cs="Arial"/>
          <w:sz w:val="24"/>
          <w:szCs w:val="24"/>
        </w:rPr>
        <w:t>This document specifies a method for the quantification of selected volatile organic compounds (VOCs: 1,3-butadiene, isoprene, acrylonitrile, benzene and toluene) by gas chromatography/mass spectrometry (GC-MS) in mainstream cigarette smoke using ISO 20778 smoking parameters.</w:t>
      </w: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lastRenderedPageBreak/>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1E0AE7">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5ACC" w14:textId="77777777" w:rsidR="001E0AE7" w:rsidRDefault="001E0AE7" w:rsidP="007D7BDE">
      <w:r>
        <w:separator/>
      </w:r>
    </w:p>
  </w:endnote>
  <w:endnote w:type="continuationSeparator" w:id="0">
    <w:p w14:paraId="33C35809" w14:textId="77777777" w:rsidR="001E0AE7" w:rsidRDefault="001E0AE7"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DD7B" w14:textId="77777777" w:rsidR="001E0AE7" w:rsidRDefault="001E0AE7" w:rsidP="007D7BDE">
      <w:r>
        <w:separator/>
      </w:r>
    </w:p>
  </w:footnote>
  <w:footnote w:type="continuationSeparator" w:id="0">
    <w:p w14:paraId="53FE45B3" w14:textId="77777777" w:rsidR="001E0AE7" w:rsidRDefault="001E0AE7"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1E0AE7"/>
    <w:rsid w:val="002236B8"/>
    <w:rsid w:val="00232224"/>
    <w:rsid w:val="0023256B"/>
    <w:rsid w:val="0023623B"/>
    <w:rsid w:val="00237E84"/>
    <w:rsid w:val="00241E4B"/>
    <w:rsid w:val="00242755"/>
    <w:rsid w:val="00270EDD"/>
    <w:rsid w:val="00282D9D"/>
    <w:rsid w:val="00283E60"/>
    <w:rsid w:val="002C45F4"/>
    <w:rsid w:val="002E03CE"/>
    <w:rsid w:val="002E12DF"/>
    <w:rsid w:val="002E174F"/>
    <w:rsid w:val="002E3F7C"/>
    <w:rsid w:val="002E79CF"/>
    <w:rsid w:val="00300D4C"/>
    <w:rsid w:val="00350BFA"/>
    <w:rsid w:val="003543C0"/>
    <w:rsid w:val="00363C58"/>
    <w:rsid w:val="0037216D"/>
    <w:rsid w:val="00394363"/>
    <w:rsid w:val="0039684B"/>
    <w:rsid w:val="003A2DFD"/>
    <w:rsid w:val="003C4A6C"/>
    <w:rsid w:val="003D5B81"/>
    <w:rsid w:val="003D6C7D"/>
    <w:rsid w:val="003F2C4E"/>
    <w:rsid w:val="003F3BA4"/>
    <w:rsid w:val="00402707"/>
    <w:rsid w:val="00452734"/>
    <w:rsid w:val="004731F3"/>
    <w:rsid w:val="004972B5"/>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7CDE"/>
    <w:rsid w:val="00640719"/>
    <w:rsid w:val="00674EE6"/>
    <w:rsid w:val="00680852"/>
    <w:rsid w:val="006B4D49"/>
    <w:rsid w:val="006B50A6"/>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40805"/>
    <w:rsid w:val="008572A5"/>
    <w:rsid w:val="00857D40"/>
    <w:rsid w:val="00877DFF"/>
    <w:rsid w:val="008823CB"/>
    <w:rsid w:val="0089284F"/>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00237"/>
    <w:rsid w:val="00A15AB7"/>
    <w:rsid w:val="00A32EF3"/>
    <w:rsid w:val="00A47317"/>
    <w:rsid w:val="00A87B44"/>
    <w:rsid w:val="00AB16F3"/>
    <w:rsid w:val="00AC6977"/>
    <w:rsid w:val="00AE102C"/>
    <w:rsid w:val="00AF3C1A"/>
    <w:rsid w:val="00B04B5B"/>
    <w:rsid w:val="00B40DF2"/>
    <w:rsid w:val="00B47737"/>
    <w:rsid w:val="00B66EC8"/>
    <w:rsid w:val="00B72771"/>
    <w:rsid w:val="00B7620F"/>
    <w:rsid w:val="00B765CC"/>
    <w:rsid w:val="00BA0183"/>
    <w:rsid w:val="00BA20A4"/>
    <w:rsid w:val="00BB5C9E"/>
    <w:rsid w:val="00BD117A"/>
    <w:rsid w:val="00BD4DE3"/>
    <w:rsid w:val="00BD64B3"/>
    <w:rsid w:val="00BE4616"/>
    <w:rsid w:val="00BF6EDE"/>
    <w:rsid w:val="00C12300"/>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2024-05-14T06:27:00Z</dcterms:created>
  <dcterms:modified xsi:type="dcterms:W3CDTF">2024-05-14T06:27:00Z</dcterms:modified>
</cp:coreProperties>
</file>