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6B1CEC" w:rsidRDefault="007D7BDE" w:rsidP="006B1CEC">
      <w:pPr>
        <w:autoSpaceDE w:val="0"/>
        <w:autoSpaceDN w:val="0"/>
        <w:adjustRightInd w:val="0"/>
        <w:spacing w:line="360" w:lineRule="auto"/>
        <w:jc w:val="both"/>
        <w:rPr>
          <w:rFonts w:ascii="Arial Narrow" w:hAnsi="Arial Narrow"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59"/>
        <w:gridCol w:w="2914"/>
      </w:tblGrid>
      <w:tr w:rsidR="007D7BDE" w:rsidRPr="006B1CEC"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6B1CEC" w:rsidRDefault="007D7BDE" w:rsidP="006B1CEC">
            <w:pPr>
              <w:tabs>
                <w:tab w:val="center" w:pos="4320"/>
                <w:tab w:val="right" w:pos="8640"/>
              </w:tabs>
              <w:spacing w:line="360" w:lineRule="auto"/>
              <w:jc w:val="both"/>
              <w:rPr>
                <w:rFonts w:ascii="Arial Narrow" w:hAnsi="Arial Narrow"/>
                <w:b/>
                <w:sz w:val="24"/>
                <w:szCs w:val="24"/>
              </w:rPr>
            </w:pPr>
            <w:r w:rsidRPr="006B1CEC">
              <w:rPr>
                <w:rFonts w:ascii="Arial Narrow" w:hAnsi="Arial Narrow"/>
                <w:b/>
                <w:sz w:val="24"/>
                <w:szCs w:val="24"/>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6B1CEC" w:rsidRDefault="007D7BDE" w:rsidP="006B1CEC">
            <w:pPr>
              <w:autoSpaceDE w:val="0"/>
              <w:autoSpaceDN w:val="0"/>
              <w:adjustRightInd w:val="0"/>
              <w:spacing w:line="360" w:lineRule="auto"/>
              <w:jc w:val="both"/>
              <w:rPr>
                <w:rFonts w:ascii="Arial Narrow" w:hAnsi="Arial Narrow"/>
                <w:sz w:val="24"/>
                <w:szCs w:val="24"/>
              </w:rPr>
            </w:pPr>
            <w:r w:rsidRPr="006B1CEC">
              <w:rPr>
                <w:rFonts w:ascii="Arial Narrow" w:hAnsi="Arial Narrow" w:cs="Arial"/>
                <w:b/>
                <w:bCs/>
                <w:sz w:val="24"/>
                <w:szCs w:val="24"/>
              </w:rPr>
              <w:t>Adoption proposal</w:t>
            </w:r>
          </w:p>
        </w:tc>
      </w:tr>
      <w:tr w:rsidR="007D7BDE" w:rsidRPr="006B1CEC"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6B1CEC" w:rsidRDefault="007D7BDE" w:rsidP="006B1CEC">
            <w:pPr>
              <w:tabs>
                <w:tab w:val="center" w:pos="4320"/>
                <w:tab w:val="right" w:pos="8640"/>
              </w:tabs>
              <w:spacing w:line="360" w:lineRule="auto"/>
              <w:jc w:val="both"/>
              <w:rPr>
                <w:rFonts w:ascii="Arial Narrow" w:hAnsi="Arial Narrow"/>
                <w:b/>
                <w:sz w:val="24"/>
                <w:szCs w:val="24"/>
              </w:rPr>
            </w:pPr>
            <w:r w:rsidRPr="006B1CEC">
              <w:rPr>
                <w:rFonts w:ascii="Arial Narrow" w:hAnsi="Arial Narrow"/>
                <w:b/>
                <w:sz w:val="24"/>
                <w:szCs w:val="24"/>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6B1CEC" w:rsidRDefault="007D7BDE" w:rsidP="006B1CEC">
            <w:pPr>
              <w:tabs>
                <w:tab w:val="center" w:pos="4320"/>
                <w:tab w:val="right" w:pos="8640"/>
              </w:tabs>
              <w:spacing w:line="360" w:lineRule="auto"/>
              <w:jc w:val="both"/>
              <w:rPr>
                <w:rFonts w:ascii="Arial Narrow" w:hAnsi="Arial Narrow"/>
                <w:sz w:val="24"/>
                <w:szCs w:val="24"/>
              </w:rPr>
            </w:pPr>
            <w:r w:rsidRPr="006B1CEC">
              <w:rPr>
                <w:rFonts w:ascii="Arial Narrow" w:hAnsi="Arial Narrow"/>
                <w:sz w:val="24"/>
                <w:szCs w:val="24"/>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6B1CEC" w:rsidRDefault="007D7BDE" w:rsidP="006B1CEC">
            <w:pPr>
              <w:tabs>
                <w:tab w:val="center" w:pos="4320"/>
                <w:tab w:val="right" w:pos="8640"/>
              </w:tabs>
              <w:spacing w:line="360" w:lineRule="auto"/>
              <w:jc w:val="both"/>
              <w:rPr>
                <w:rFonts w:ascii="Arial Narrow" w:hAnsi="Arial Narrow"/>
                <w:sz w:val="24"/>
                <w:szCs w:val="24"/>
              </w:rPr>
            </w:pPr>
            <w:r w:rsidRPr="006B1CEC">
              <w:rPr>
                <w:rFonts w:ascii="Arial Narrow" w:hAnsi="Arial Narrow"/>
                <w:sz w:val="24"/>
                <w:szCs w:val="24"/>
              </w:rPr>
              <w:t>Closing date</w:t>
            </w:r>
          </w:p>
        </w:tc>
      </w:tr>
      <w:tr w:rsidR="007D7BDE" w:rsidRPr="006B1CEC"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6B1CEC" w:rsidRDefault="007D7BDE" w:rsidP="006B1CEC">
            <w:pPr>
              <w:tabs>
                <w:tab w:val="center" w:pos="4320"/>
                <w:tab w:val="right" w:pos="8640"/>
              </w:tabs>
              <w:spacing w:line="360" w:lineRule="auto"/>
              <w:jc w:val="both"/>
              <w:rPr>
                <w:rFonts w:ascii="Arial Narrow" w:hAnsi="Arial Narrow"/>
                <w:b/>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A370B1F" w14:textId="3ACF8929" w:rsidR="007D7BDE" w:rsidRPr="006B1CEC" w:rsidRDefault="00A4559D" w:rsidP="006B1CEC">
            <w:pPr>
              <w:tabs>
                <w:tab w:val="center" w:pos="4320"/>
                <w:tab w:val="right" w:pos="8640"/>
              </w:tabs>
              <w:spacing w:line="360" w:lineRule="auto"/>
              <w:jc w:val="both"/>
              <w:rPr>
                <w:rFonts w:ascii="Arial Narrow" w:hAnsi="Arial Narrow"/>
                <w:sz w:val="24"/>
                <w:szCs w:val="24"/>
              </w:rPr>
            </w:pPr>
            <w:r w:rsidRPr="006B1CEC">
              <w:rPr>
                <w:rFonts w:ascii="Arial Narrow" w:hAnsi="Arial Narrow"/>
                <w:sz w:val="24"/>
                <w:szCs w:val="24"/>
              </w:rPr>
              <w:t>20</w:t>
            </w:r>
            <w:r w:rsidRPr="006B1CEC">
              <w:rPr>
                <w:rFonts w:ascii="Arial Narrow" w:hAnsi="Arial Narrow"/>
                <w:sz w:val="24"/>
                <w:szCs w:val="24"/>
                <w:vertAlign w:val="superscript"/>
              </w:rPr>
              <w:t>th</w:t>
            </w:r>
            <w:r w:rsidRPr="006B1CEC">
              <w:rPr>
                <w:rFonts w:ascii="Arial Narrow" w:hAnsi="Arial Narrow"/>
                <w:sz w:val="24"/>
                <w:szCs w:val="24"/>
              </w:rPr>
              <w:t xml:space="preserve"> August, 2024</w:t>
            </w:r>
          </w:p>
        </w:tc>
        <w:tc>
          <w:tcPr>
            <w:tcW w:w="2970" w:type="dxa"/>
            <w:tcBorders>
              <w:top w:val="single" w:sz="4" w:space="0" w:color="auto"/>
              <w:left w:val="single" w:sz="4" w:space="0" w:color="auto"/>
              <w:bottom w:val="single" w:sz="4" w:space="0" w:color="auto"/>
              <w:right w:val="single" w:sz="4" w:space="0" w:color="auto"/>
            </w:tcBorders>
          </w:tcPr>
          <w:p w14:paraId="4F25474E" w14:textId="62F4340D" w:rsidR="007D7BDE" w:rsidRPr="006B1CEC" w:rsidRDefault="00A4559D" w:rsidP="006B1CEC">
            <w:pPr>
              <w:tabs>
                <w:tab w:val="center" w:pos="4320"/>
                <w:tab w:val="right" w:pos="8640"/>
              </w:tabs>
              <w:spacing w:line="360" w:lineRule="auto"/>
              <w:jc w:val="both"/>
              <w:rPr>
                <w:rFonts w:ascii="Arial Narrow" w:hAnsi="Arial Narrow"/>
                <w:sz w:val="24"/>
                <w:szCs w:val="24"/>
              </w:rPr>
            </w:pPr>
            <w:r w:rsidRPr="006B1CEC">
              <w:rPr>
                <w:rFonts w:ascii="Arial Narrow" w:hAnsi="Arial Narrow"/>
                <w:sz w:val="24"/>
                <w:szCs w:val="24"/>
              </w:rPr>
              <w:t>19</w:t>
            </w:r>
            <w:r w:rsidRPr="006B1CEC">
              <w:rPr>
                <w:rFonts w:ascii="Arial Narrow" w:hAnsi="Arial Narrow"/>
                <w:sz w:val="24"/>
                <w:szCs w:val="24"/>
                <w:vertAlign w:val="superscript"/>
              </w:rPr>
              <w:t>th</w:t>
            </w:r>
            <w:r w:rsidRPr="006B1CEC">
              <w:rPr>
                <w:rFonts w:ascii="Arial Narrow" w:hAnsi="Arial Narrow"/>
                <w:sz w:val="24"/>
                <w:szCs w:val="24"/>
              </w:rPr>
              <w:t xml:space="preserve"> September 2024</w:t>
            </w:r>
          </w:p>
        </w:tc>
      </w:tr>
      <w:tr w:rsidR="007D7BDE" w:rsidRPr="006B1CEC"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6B1CEC" w:rsidRDefault="007D7BDE" w:rsidP="006B1CEC">
            <w:pPr>
              <w:tabs>
                <w:tab w:val="center" w:pos="4320"/>
                <w:tab w:val="right" w:pos="8640"/>
              </w:tabs>
              <w:spacing w:line="360" w:lineRule="auto"/>
              <w:jc w:val="both"/>
              <w:rPr>
                <w:rFonts w:ascii="Arial Narrow" w:hAnsi="Arial Narrow"/>
                <w:b/>
                <w:sz w:val="24"/>
                <w:szCs w:val="24"/>
              </w:rPr>
            </w:pPr>
            <w:r w:rsidRPr="006B1CEC">
              <w:rPr>
                <w:rFonts w:ascii="Arial Narrow" w:hAnsi="Arial Narrow"/>
                <w:b/>
                <w:sz w:val="24"/>
                <w:szCs w:val="24"/>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6B4F6306" w:rsidR="007D7BDE" w:rsidRPr="006B1CEC" w:rsidRDefault="007D7BDE" w:rsidP="006B1CEC">
            <w:pPr>
              <w:tabs>
                <w:tab w:val="center" w:pos="4320"/>
                <w:tab w:val="right" w:pos="8640"/>
              </w:tabs>
              <w:spacing w:line="360" w:lineRule="auto"/>
              <w:jc w:val="both"/>
              <w:rPr>
                <w:rFonts w:ascii="Arial Narrow" w:hAnsi="Arial Narrow"/>
                <w:sz w:val="24"/>
                <w:szCs w:val="24"/>
              </w:rPr>
            </w:pPr>
            <w:r w:rsidRPr="006B1CEC">
              <w:rPr>
                <w:rFonts w:ascii="Arial Narrow" w:hAnsi="Arial Narrow" w:cs="Arial"/>
                <w:b/>
                <w:bCs/>
                <w:sz w:val="24"/>
                <w:szCs w:val="24"/>
              </w:rPr>
              <w:t xml:space="preserve">This form shall be filled, signed and returned to Kenya Bureau of Standards for the attention of </w:t>
            </w:r>
            <w:r w:rsidR="00A4559D" w:rsidRPr="006B1CEC">
              <w:rPr>
                <w:rFonts w:ascii="Arial Narrow" w:hAnsi="Arial Narrow" w:cs="Arial"/>
                <w:b/>
                <w:bCs/>
                <w:sz w:val="24"/>
                <w:szCs w:val="24"/>
              </w:rPr>
              <w:t>Eng. Anthony Cheruiyot Rono (</w:t>
            </w:r>
            <w:hyperlink r:id="rId10" w:history="1">
              <w:r w:rsidR="006B1CEC" w:rsidRPr="006B1CEC">
                <w:rPr>
                  <w:rStyle w:val="Hyperlink"/>
                  <w:rFonts w:ascii="Arial Narrow" w:hAnsi="Arial Narrow" w:cs="Arial"/>
                  <w:b/>
                  <w:bCs/>
                  <w:sz w:val="24"/>
                  <w:szCs w:val="24"/>
                </w:rPr>
                <w:t>ronoa@kebs.org</w:t>
              </w:r>
            </w:hyperlink>
            <w:r w:rsidR="00A4559D" w:rsidRPr="006B1CEC">
              <w:rPr>
                <w:rFonts w:ascii="Arial Narrow" w:hAnsi="Arial Narrow" w:cs="Arial"/>
                <w:b/>
                <w:bCs/>
                <w:sz w:val="24"/>
                <w:szCs w:val="24"/>
              </w:rPr>
              <w:t>)</w:t>
            </w:r>
            <w:r w:rsidR="006B1CEC" w:rsidRPr="006B1CEC">
              <w:rPr>
                <w:rFonts w:ascii="Arial Narrow" w:hAnsi="Arial Narrow" w:cs="Arial"/>
                <w:b/>
                <w:bCs/>
                <w:sz w:val="24"/>
                <w:szCs w:val="24"/>
              </w:rPr>
              <w:t xml:space="preserve"> </w:t>
            </w:r>
          </w:p>
        </w:tc>
      </w:tr>
    </w:tbl>
    <w:p w14:paraId="5A39BBE3" w14:textId="77777777" w:rsidR="007D7BDE" w:rsidRPr="006B1CEC" w:rsidRDefault="007D7BDE" w:rsidP="006B1CEC">
      <w:pPr>
        <w:autoSpaceDE w:val="0"/>
        <w:autoSpaceDN w:val="0"/>
        <w:adjustRightInd w:val="0"/>
        <w:spacing w:line="360" w:lineRule="auto"/>
        <w:jc w:val="both"/>
        <w:rPr>
          <w:rFonts w:ascii="Arial Narrow" w:hAnsi="Arial Narrow" w:cs="Arial"/>
          <w:b/>
          <w:bCs/>
          <w:sz w:val="24"/>
          <w:szCs w:val="24"/>
        </w:rPr>
      </w:pPr>
    </w:p>
    <w:p w14:paraId="41C8F396"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4F3DA8C1" w14:textId="0E88ADCC"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xml:space="preserve">The Kenya Bureau of Standards intends to adopt the International Standards as detailed here below </w:t>
      </w:r>
    </w:p>
    <w:p w14:paraId="72A3D3EC"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28395B5A" w14:textId="134B80FE" w:rsidR="007D7BDE" w:rsidRPr="008731F2" w:rsidRDefault="007D7BDE" w:rsidP="008731F2">
      <w:pPr>
        <w:pStyle w:val="ListParagraph"/>
        <w:numPr>
          <w:ilvl w:val="0"/>
          <w:numId w:val="5"/>
        </w:numPr>
        <w:autoSpaceDE w:val="0"/>
        <w:autoSpaceDN w:val="0"/>
        <w:adjustRightInd w:val="0"/>
        <w:spacing w:line="360" w:lineRule="auto"/>
        <w:jc w:val="both"/>
        <w:rPr>
          <w:rFonts w:ascii="Arial Narrow" w:hAnsi="Arial Narrow" w:cs="Arial"/>
          <w:sz w:val="24"/>
          <w:szCs w:val="24"/>
        </w:rPr>
      </w:pPr>
      <w:r w:rsidRPr="008731F2">
        <w:rPr>
          <w:rFonts w:ascii="Arial Narrow" w:hAnsi="Arial Narrow" w:cs="Arial"/>
          <w:b/>
          <w:bCs/>
          <w:sz w:val="24"/>
          <w:szCs w:val="24"/>
        </w:rPr>
        <w:t>Number</w:t>
      </w:r>
      <w:r w:rsidR="00D53AAF" w:rsidRPr="008731F2">
        <w:rPr>
          <w:rFonts w:ascii="Arial Narrow" w:hAnsi="Arial Narrow" w:cs="Arial"/>
          <w:b/>
          <w:bCs/>
          <w:sz w:val="24"/>
          <w:szCs w:val="24"/>
        </w:rPr>
        <w:t>:</w:t>
      </w:r>
      <w:r w:rsidR="004604F5" w:rsidRPr="008731F2">
        <w:rPr>
          <w:rFonts w:ascii="Arial Narrow" w:hAnsi="Arial Narrow" w:cs="Arial"/>
          <w:sz w:val="24"/>
          <w:szCs w:val="24"/>
        </w:rPr>
        <w:t xml:space="preserve"> </w:t>
      </w:r>
      <w:r w:rsidR="004E1BBD" w:rsidRPr="008731F2">
        <w:rPr>
          <w:rFonts w:ascii="Arial Narrow" w:hAnsi="Arial Narrow" w:cs="Arial"/>
          <w:sz w:val="24"/>
          <w:szCs w:val="24"/>
        </w:rPr>
        <w:t xml:space="preserve">ISO 630-1:2021 to replace </w:t>
      </w:r>
      <w:r w:rsidR="00D53AAF" w:rsidRPr="008731F2">
        <w:rPr>
          <w:rFonts w:ascii="Arial Narrow" w:hAnsi="Arial Narrow" w:cs="Arial"/>
          <w:sz w:val="24"/>
          <w:szCs w:val="24"/>
        </w:rPr>
        <w:t xml:space="preserve">KS ISO 630-1:2011 </w:t>
      </w:r>
    </w:p>
    <w:p w14:paraId="0D0B940D"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00CF532D" w14:textId="35684AB8"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b/>
          <w:bCs/>
          <w:sz w:val="24"/>
          <w:szCs w:val="24"/>
        </w:rPr>
        <w:t>Title</w:t>
      </w:r>
      <w:r w:rsidR="004604F5" w:rsidRPr="006B1CEC">
        <w:rPr>
          <w:rFonts w:ascii="Arial Narrow" w:hAnsi="Arial Narrow" w:cs="Arial"/>
          <w:b/>
          <w:bCs/>
          <w:sz w:val="24"/>
          <w:szCs w:val="24"/>
        </w:rPr>
        <w:t>:</w:t>
      </w:r>
      <w:r w:rsidR="00026735" w:rsidRPr="006B1CEC">
        <w:rPr>
          <w:rFonts w:ascii="Arial Narrow" w:hAnsi="Arial Narrow"/>
          <w:sz w:val="24"/>
          <w:szCs w:val="24"/>
        </w:rPr>
        <w:t xml:space="preserve"> </w:t>
      </w:r>
      <w:r w:rsidR="00026735" w:rsidRPr="006B1CEC">
        <w:rPr>
          <w:rFonts w:ascii="Arial Narrow" w:hAnsi="Arial Narrow" w:cs="Arial"/>
          <w:sz w:val="24"/>
          <w:szCs w:val="24"/>
        </w:rPr>
        <w:t>Structural steels — Part 1: General technical delivery conditions for hot-rolled products</w:t>
      </w:r>
    </w:p>
    <w:p w14:paraId="0E27B00A"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5E897CF4" w14:textId="77777777" w:rsidR="004C2DC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b/>
          <w:bCs/>
          <w:sz w:val="24"/>
          <w:szCs w:val="24"/>
        </w:rPr>
        <w:t>Scope:</w:t>
      </w:r>
      <w:r w:rsidRPr="006B1CEC">
        <w:rPr>
          <w:rFonts w:ascii="Arial Narrow" w:hAnsi="Arial Narrow" w:cs="Arial"/>
          <w:sz w:val="24"/>
          <w:szCs w:val="24"/>
        </w:rPr>
        <w:t xml:space="preserve"> </w:t>
      </w:r>
      <w:r w:rsidR="004C2DCE" w:rsidRPr="006B1CEC">
        <w:rPr>
          <w:rFonts w:ascii="Arial Narrow" w:hAnsi="Arial Narrow" w:cs="Arial"/>
          <w:sz w:val="24"/>
          <w:szCs w:val="24"/>
        </w:rPr>
        <w:t>This document specifies the general technical delivery conditions for steel flat and long products (plates/ sections/wide flats and bars) used principally for general-purpose structural steels. The steels specified in this document are intended for use in welded or bolted structures.</w:t>
      </w:r>
    </w:p>
    <w:p w14:paraId="5B8B9712"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The specific requirements for structural steels are given in the individual parts of ISO 630.</w:t>
      </w:r>
    </w:p>
    <w:p w14:paraId="152F861A"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This document does not include the following structural steels, some of which are covered by other International Standards:</w:t>
      </w:r>
    </w:p>
    <w:p w14:paraId="5B3850E3"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sheet and strip: refer to ISO TC 17/SC 12 “Continuous mill flat rolled products”;</w:t>
      </w:r>
    </w:p>
    <w:p w14:paraId="1A83EC35"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tubular products: refer to ISO TC 5/SC 1 “Steel tubes”.</w:t>
      </w:r>
    </w:p>
    <w:p w14:paraId="52097BA1"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NOTE 1 Lists of standards covered by ISO/TC 17/SC 12 and ISO/TC 5/SC 1 are available on the ISO website.</w:t>
      </w:r>
    </w:p>
    <w:p w14:paraId="50D8A92D"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p>
    <w:p w14:paraId="51742AC5" w14:textId="22DF0D73" w:rsidR="007D7BD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NOTE 2 In all parts of ISO 630, the term of "thickness" is considered as "nominal thickness", unless otherwise stated.</w:t>
      </w:r>
    </w:p>
    <w:p w14:paraId="2F7E14E7" w14:textId="77777777" w:rsidR="00151C5A" w:rsidRPr="006B1CEC" w:rsidRDefault="00151C5A" w:rsidP="006B1CEC">
      <w:pPr>
        <w:autoSpaceDE w:val="0"/>
        <w:autoSpaceDN w:val="0"/>
        <w:adjustRightInd w:val="0"/>
        <w:spacing w:line="360" w:lineRule="auto"/>
        <w:jc w:val="both"/>
        <w:rPr>
          <w:rFonts w:ascii="Arial Narrow" w:hAnsi="Arial Narrow" w:cs="Arial"/>
          <w:sz w:val="24"/>
          <w:szCs w:val="24"/>
        </w:rPr>
      </w:pPr>
    </w:p>
    <w:p w14:paraId="4F2A91CC" w14:textId="40082C9E" w:rsidR="00151C5A" w:rsidRPr="006B1CEC" w:rsidRDefault="00957F78" w:rsidP="006B1CEC">
      <w:pPr>
        <w:autoSpaceDE w:val="0"/>
        <w:autoSpaceDN w:val="0"/>
        <w:adjustRightInd w:val="0"/>
        <w:spacing w:line="360" w:lineRule="auto"/>
        <w:jc w:val="both"/>
        <w:rPr>
          <w:rFonts w:ascii="Arial Narrow" w:hAnsi="Arial Narrow" w:cs="Arial"/>
          <w:sz w:val="24"/>
          <w:szCs w:val="24"/>
        </w:rPr>
      </w:pPr>
      <w:hyperlink r:id="rId11" w:anchor="iso:std:iso:630:-1:ed-2:v1:en" w:history="1">
        <w:r w:rsidR="00151C5A" w:rsidRPr="006B1CEC">
          <w:rPr>
            <w:rStyle w:val="Hyperlink"/>
            <w:rFonts w:ascii="Arial Narrow" w:hAnsi="Arial Narrow" w:cs="Arial"/>
            <w:sz w:val="24"/>
            <w:szCs w:val="24"/>
          </w:rPr>
          <w:t>https://www.iso.org/obp/ui/en/#iso:std:iso:630:-1:ed-2:v1:en</w:t>
        </w:r>
      </w:hyperlink>
      <w:r w:rsidR="00151C5A" w:rsidRPr="006B1CEC">
        <w:rPr>
          <w:rFonts w:ascii="Arial Narrow" w:hAnsi="Arial Narrow" w:cs="Arial"/>
          <w:sz w:val="24"/>
          <w:szCs w:val="24"/>
        </w:rPr>
        <w:t xml:space="preserve"> </w:t>
      </w:r>
    </w:p>
    <w:p w14:paraId="091FFF90"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p>
    <w:p w14:paraId="48BBEAA2" w14:textId="3E929F23" w:rsidR="004C2DCE" w:rsidRPr="006B1CEC" w:rsidRDefault="006B1CEC" w:rsidP="006B1CEC">
      <w:pPr>
        <w:autoSpaceDE w:val="0"/>
        <w:autoSpaceDN w:val="0"/>
        <w:adjustRightInd w:val="0"/>
        <w:spacing w:line="360" w:lineRule="auto"/>
        <w:jc w:val="both"/>
        <w:rPr>
          <w:rFonts w:ascii="Arial Narrow" w:hAnsi="Arial Narrow" w:cs="Arial"/>
          <w:sz w:val="24"/>
          <w:szCs w:val="24"/>
        </w:rPr>
      </w:pPr>
      <w:r>
        <w:rPr>
          <w:rFonts w:ascii="Arial Narrow" w:hAnsi="Arial Narrow" w:cs="Arial"/>
          <w:b/>
          <w:bCs/>
          <w:sz w:val="24"/>
          <w:szCs w:val="24"/>
        </w:rPr>
        <w:t xml:space="preserve">2. </w:t>
      </w:r>
      <w:r w:rsidR="004C2DCE" w:rsidRPr="006B1CEC">
        <w:rPr>
          <w:rFonts w:ascii="Arial Narrow" w:hAnsi="Arial Narrow" w:cs="Arial"/>
          <w:b/>
          <w:bCs/>
          <w:sz w:val="24"/>
          <w:szCs w:val="24"/>
        </w:rPr>
        <w:t>Number:</w:t>
      </w:r>
      <w:r w:rsidR="004C2DCE" w:rsidRPr="006B1CEC">
        <w:rPr>
          <w:rFonts w:ascii="Arial Narrow" w:hAnsi="Arial Narrow" w:cs="Arial"/>
          <w:sz w:val="24"/>
          <w:szCs w:val="24"/>
        </w:rPr>
        <w:t xml:space="preserve"> ISO 630-</w:t>
      </w:r>
      <w:r w:rsidR="007F752A" w:rsidRPr="006B1CEC">
        <w:rPr>
          <w:rFonts w:ascii="Arial Narrow" w:hAnsi="Arial Narrow" w:cs="Arial"/>
          <w:sz w:val="24"/>
          <w:szCs w:val="24"/>
        </w:rPr>
        <w:t>2</w:t>
      </w:r>
      <w:r w:rsidR="004C2DCE" w:rsidRPr="006B1CEC">
        <w:rPr>
          <w:rFonts w:ascii="Arial Narrow" w:hAnsi="Arial Narrow" w:cs="Arial"/>
          <w:sz w:val="24"/>
          <w:szCs w:val="24"/>
        </w:rPr>
        <w:t>:2021 to replace KS ISO 630-</w:t>
      </w:r>
      <w:r w:rsidR="007F752A" w:rsidRPr="006B1CEC">
        <w:rPr>
          <w:rFonts w:ascii="Arial Narrow" w:hAnsi="Arial Narrow" w:cs="Arial"/>
          <w:sz w:val="24"/>
          <w:szCs w:val="24"/>
        </w:rPr>
        <w:t>2</w:t>
      </w:r>
      <w:r w:rsidR="004C2DCE" w:rsidRPr="006B1CEC">
        <w:rPr>
          <w:rFonts w:ascii="Arial Narrow" w:hAnsi="Arial Narrow" w:cs="Arial"/>
          <w:sz w:val="24"/>
          <w:szCs w:val="24"/>
        </w:rPr>
        <w:t xml:space="preserve">:2011 </w:t>
      </w:r>
    </w:p>
    <w:p w14:paraId="6C2535B8"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p>
    <w:p w14:paraId="6A8AD11F" w14:textId="33A90075" w:rsidR="004C2DCE"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b/>
          <w:bCs/>
          <w:sz w:val="24"/>
          <w:szCs w:val="24"/>
        </w:rPr>
        <w:t>Title:</w:t>
      </w:r>
      <w:r w:rsidRPr="006B1CEC">
        <w:rPr>
          <w:rFonts w:ascii="Arial Narrow" w:hAnsi="Arial Narrow"/>
          <w:sz w:val="24"/>
          <w:szCs w:val="24"/>
        </w:rPr>
        <w:t xml:space="preserve"> </w:t>
      </w:r>
      <w:r w:rsidR="004C33AC" w:rsidRPr="006B1CEC">
        <w:rPr>
          <w:rFonts w:ascii="Arial Narrow" w:hAnsi="Arial Narrow" w:cs="Arial"/>
          <w:sz w:val="24"/>
          <w:szCs w:val="24"/>
        </w:rPr>
        <w:t>Structural steels — Part 2: Technical delivery conditions for structural steels for general purposes</w:t>
      </w:r>
    </w:p>
    <w:p w14:paraId="6A858713" w14:textId="77777777" w:rsidR="004C2DCE" w:rsidRPr="006B1CEC" w:rsidRDefault="004C2DCE" w:rsidP="006B1CEC">
      <w:pPr>
        <w:autoSpaceDE w:val="0"/>
        <w:autoSpaceDN w:val="0"/>
        <w:adjustRightInd w:val="0"/>
        <w:spacing w:line="360" w:lineRule="auto"/>
        <w:jc w:val="both"/>
        <w:rPr>
          <w:rFonts w:ascii="Arial Narrow" w:hAnsi="Arial Narrow" w:cs="Arial"/>
          <w:sz w:val="24"/>
          <w:szCs w:val="24"/>
        </w:rPr>
      </w:pPr>
    </w:p>
    <w:p w14:paraId="3CF58278" w14:textId="77777777" w:rsidR="004C167B" w:rsidRPr="006B1CEC" w:rsidRDefault="004C2DC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b/>
          <w:bCs/>
          <w:sz w:val="24"/>
          <w:szCs w:val="24"/>
        </w:rPr>
        <w:t>Scope:</w:t>
      </w:r>
      <w:r w:rsidR="004C167B" w:rsidRPr="006B1CEC">
        <w:rPr>
          <w:rFonts w:ascii="Arial Narrow" w:hAnsi="Arial Narrow" w:cs="Arial"/>
          <w:sz w:val="24"/>
          <w:szCs w:val="24"/>
        </w:rPr>
        <w:t xml:space="preserve"> This document specifies qualities for steels for general structural use. This document applies to steel plates rolled on a reversing mill, wide flats, hot-rolled sections and bars, which are used in the as-delivered condition and normally intended for welded or bolted structures.</w:t>
      </w:r>
    </w:p>
    <w:p w14:paraId="319B0432"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This document covers 8 steel grades and 4 qualities. Grades S235, S275, S355, and S460 are covered in Annex A. Grades SG205, SG250, SG285 and SG345 are covered in Annex B. Not all grades are available in all qualities, and some qualities have Charpy V</w:t>
      </w:r>
      <w:r w:rsidRPr="006B1CEC">
        <w:rPr>
          <w:rFonts w:ascii="Cambria Math" w:hAnsi="Cambria Math" w:cs="Cambria Math"/>
          <w:sz w:val="24"/>
          <w:szCs w:val="24"/>
        </w:rPr>
        <w:t>‑</w:t>
      </w:r>
      <w:r w:rsidRPr="006B1CEC">
        <w:rPr>
          <w:rFonts w:ascii="Arial Narrow" w:hAnsi="Arial Narrow" w:cs="Arial"/>
          <w:sz w:val="24"/>
          <w:szCs w:val="24"/>
        </w:rPr>
        <w:t>notch requirements.</w:t>
      </w:r>
    </w:p>
    <w:p w14:paraId="22FCBA66"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The steels specified in this document are applicable to hot-rolled flat products and sections with:</w:t>
      </w:r>
    </w:p>
    <w:p w14:paraId="5487926D"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thicknesses ≥ 3 mm and ≤ 150 mm for long products of steel grade S460 all qualities;</w:t>
      </w:r>
    </w:p>
    <w:p w14:paraId="7009425A"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thicknesses ≥ 3 mm and ≤ 250 mm for long products or ≤ 400 mm for flat products of all other grades and qualities;</w:t>
      </w:r>
    </w:p>
    <w:p w14:paraId="2E435FF9"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and no restriction on nominal thickness for grades SG205, SG250, SG285, and SG345 for flat products, sections and long products.</w:t>
      </w:r>
    </w:p>
    <w:p w14:paraId="69C58EDF"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This document does not include the following structural steels, some of which are covered by other International Standards:</w:t>
      </w:r>
    </w:p>
    <w:p w14:paraId="5B0702C9"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sheet and strip: refer to ISO TC 17/SC 12 “Continuous mill flat rolled products”;</w:t>
      </w:r>
    </w:p>
    <w:p w14:paraId="3702C9F0"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tubular products: refer to ISO TC 5/SC 1 “Steel tubes”.</w:t>
      </w:r>
    </w:p>
    <w:p w14:paraId="0109CBC4"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NOTE 1 Lists of standards covered by ISO/TC 17/SC 12 and ISO/TC 5/SC 1 are available on the ISO website.</w:t>
      </w:r>
    </w:p>
    <w:p w14:paraId="6FDACDEE"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p>
    <w:p w14:paraId="49EDF424" w14:textId="381B185A" w:rsidR="004C2DCE" w:rsidRPr="006B1CEC" w:rsidRDefault="004C167B"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NOTE 2 In all parts of ISO 630, the term of "thickness" is considered as "nominal thickness", unless otherwise stated.</w:t>
      </w:r>
    </w:p>
    <w:p w14:paraId="45AF69D5" w14:textId="77777777" w:rsidR="004C167B" w:rsidRPr="006B1CEC" w:rsidRDefault="004C167B" w:rsidP="006B1CEC">
      <w:pPr>
        <w:autoSpaceDE w:val="0"/>
        <w:autoSpaceDN w:val="0"/>
        <w:adjustRightInd w:val="0"/>
        <w:spacing w:line="360" w:lineRule="auto"/>
        <w:jc w:val="both"/>
        <w:rPr>
          <w:rFonts w:ascii="Arial Narrow" w:hAnsi="Arial Narrow" w:cs="Arial"/>
          <w:sz w:val="24"/>
          <w:szCs w:val="24"/>
        </w:rPr>
      </w:pPr>
    </w:p>
    <w:p w14:paraId="2EA42EB5" w14:textId="6DDF4A7B" w:rsidR="004C167B" w:rsidRPr="006B1CEC" w:rsidRDefault="00957F78" w:rsidP="006B1CEC">
      <w:pPr>
        <w:autoSpaceDE w:val="0"/>
        <w:autoSpaceDN w:val="0"/>
        <w:adjustRightInd w:val="0"/>
        <w:spacing w:line="360" w:lineRule="auto"/>
        <w:jc w:val="both"/>
        <w:rPr>
          <w:rFonts w:ascii="Arial Narrow" w:hAnsi="Arial Narrow" w:cs="Arial"/>
          <w:sz w:val="24"/>
          <w:szCs w:val="24"/>
        </w:rPr>
      </w:pPr>
      <w:hyperlink r:id="rId12" w:anchor="iso:std:iso:630:-2:ed-3:v1:en" w:history="1">
        <w:r w:rsidR="00214DB8" w:rsidRPr="006B1CEC">
          <w:rPr>
            <w:rStyle w:val="Hyperlink"/>
            <w:rFonts w:ascii="Arial Narrow" w:hAnsi="Arial Narrow" w:cs="Arial"/>
            <w:sz w:val="24"/>
            <w:szCs w:val="24"/>
          </w:rPr>
          <w:t>https://www.iso.org/obp/ui/en/#iso:std:iso:630:-2:ed-3:v1:en</w:t>
        </w:r>
      </w:hyperlink>
      <w:r w:rsidR="00214DB8" w:rsidRPr="006B1CEC">
        <w:rPr>
          <w:rFonts w:ascii="Arial Narrow" w:hAnsi="Arial Narrow" w:cs="Arial"/>
          <w:sz w:val="24"/>
          <w:szCs w:val="24"/>
        </w:rPr>
        <w:t xml:space="preserve"> </w:t>
      </w:r>
    </w:p>
    <w:p w14:paraId="1362847A" w14:textId="77777777" w:rsidR="00214DB8" w:rsidRPr="006B1CEC" w:rsidRDefault="00214DB8" w:rsidP="006B1CEC">
      <w:pPr>
        <w:autoSpaceDE w:val="0"/>
        <w:autoSpaceDN w:val="0"/>
        <w:adjustRightInd w:val="0"/>
        <w:spacing w:line="360" w:lineRule="auto"/>
        <w:jc w:val="both"/>
        <w:rPr>
          <w:rFonts w:ascii="Arial Narrow" w:hAnsi="Arial Narrow" w:cs="Arial"/>
          <w:sz w:val="24"/>
          <w:szCs w:val="24"/>
        </w:rPr>
      </w:pPr>
    </w:p>
    <w:p w14:paraId="3E615644" w14:textId="1EF61F88" w:rsidR="00214DB8" w:rsidRPr="006B1CEC" w:rsidRDefault="006B1CEC" w:rsidP="006B1CEC">
      <w:pPr>
        <w:autoSpaceDE w:val="0"/>
        <w:autoSpaceDN w:val="0"/>
        <w:adjustRightInd w:val="0"/>
        <w:spacing w:line="360" w:lineRule="auto"/>
        <w:jc w:val="both"/>
        <w:rPr>
          <w:rFonts w:ascii="Arial Narrow" w:hAnsi="Arial Narrow" w:cs="Arial"/>
          <w:sz w:val="24"/>
          <w:szCs w:val="24"/>
        </w:rPr>
      </w:pPr>
      <w:r>
        <w:rPr>
          <w:rFonts w:ascii="Arial Narrow" w:hAnsi="Arial Narrow" w:cs="Arial"/>
          <w:b/>
          <w:bCs/>
          <w:sz w:val="24"/>
          <w:szCs w:val="24"/>
        </w:rPr>
        <w:t xml:space="preserve">3. </w:t>
      </w:r>
      <w:r w:rsidR="00214DB8" w:rsidRPr="006B1CEC">
        <w:rPr>
          <w:rFonts w:ascii="Arial Narrow" w:hAnsi="Arial Narrow" w:cs="Arial"/>
          <w:b/>
          <w:bCs/>
          <w:sz w:val="24"/>
          <w:szCs w:val="24"/>
        </w:rPr>
        <w:t>Number:</w:t>
      </w:r>
      <w:r w:rsidR="00214DB8" w:rsidRPr="006B1CEC">
        <w:rPr>
          <w:rFonts w:ascii="Arial Narrow" w:hAnsi="Arial Narrow" w:cs="Arial"/>
          <w:sz w:val="24"/>
          <w:szCs w:val="24"/>
        </w:rPr>
        <w:t xml:space="preserve"> ISO 630-3:2021 to replace KS ISO 630-3:2012 </w:t>
      </w:r>
    </w:p>
    <w:p w14:paraId="37374B64" w14:textId="77777777" w:rsidR="00214DB8" w:rsidRPr="006B1CEC" w:rsidRDefault="00214DB8" w:rsidP="006B1CEC">
      <w:pPr>
        <w:autoSpaceDE w:val="0"/>
        <w:autoSpaceDN w:val="0"/>
        <w:adjustRightInd w:val="0"/>
        <w:spacing w:line="360" w:lineRule="auto"/>
        <w:jc w:val="both"/>
        <w:rPr>
          <w:rFonts w:ascii="Arial Narrow" w:hAnsi="Arial Narrow" w:cs="Arial"/>
          <w:sz w:val="24"/>
          <w:szCs w:val="24"/>
        </w:rPr>
      </w:pPr>
    </w:p>
    <w:p w14:paraId="5F540941" w14:textId="2E808900" w:rsidR="00214DB8" w:rsidRPr="006B1CEC" w:rsidRDefault="00214DB8"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b/>
          <w:bCs/>
          <w:sz w:val="24"/>
          <w:szCs w:val="24"/>
        </w:rPr>
        <w:t>Title:</w:t>
      </w:r>
      <w:r w:rsidRPr="006B1CEC">
        <w:rPr>
          <w:rFonts w:ascii="Arial Narrow" w:hAnsi="Arial Narrow"/>
          <w:sz w:val="24"/>
          <w:szCs w:val="24"/>
        </w:rPr>
        <w:t xml:space="preserve"> </w:t>
      </w:r>
      <w:r w:rsidR="00C34221" w:rsidRPr="006B1CEC">
        <w:rPr>
          <w:rFonts w:ascii="Arial Narrow" w:hAnsi="Arial Narrow" w:cs="Arial"/>
          <w:sz w:val="24"/>
          <w:szCs w:val="24"/>
        </w:rPr>
        <w:t>Structural steels — Part 3: Technical delivery conditions for fine-grain structural steels</w:t>
      </w:r>
    </w:p>
    <w:p w14:paraId="35F3D8DB" w14:textId="77777777" w:rsidR="00214DB8" w:rsidRPr="006B1CEC" w:rsidRDefault="00214DB8" w:rsidP="006B1CEC">
      <w:pPr>
        <w:autoSpaceDE w:val="0"/>
        <w:autoSpaceDN w:val="0"/>
        <w:adjustRightInd w:val="0"/>
        <w:spacing w:line="360" w:lineRule="auto"/>
        <w:jc w:val="both"/>
        <w:rPr>
          <w:rFonts w:ascii="Arial Narrow" w:hAnsi="Arial Narrow" w:cs="Arial"/>
          <w:sz w:val="24"/>
          <w:szCs w:val="24"/>
        </w:rPr>
      </w:pPr>
    </w:p>
    <w:p w14:paraId="7025C57C" w14:textId="77777777" w:rsidR="00DF6E04" w:rsidRPr="006B1CEC" w:rsidRDefault="00214DB8"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b/>
          <w:bCs/>
          <w:sz w:val="24"/>
          <w:szCs w:val="24"/>
        </w:rPr>
        <w:lastRenderedPageBreak/>
        <w:t>Scope:</w:t>
      </w:r>
      <w:r w:rsidR="00DF6E04" w:rsidRPr="006B1CEC">
        <w:rPr>
          <w:rFonts w:ascii="Arial Narrow" w:hAnsi="Arial Narrow" w:cs="Arial"/>
          <w:sz w:val="24"/>
          <w:szCs w:val="24"/>
        </w:rPr>
        <w:t xml:space="preserve"> This document specifies requirements for flat and long products of hot-rolled weldable fine-grain structural steels in the as-rolled (for SG grades only), normalized/normalized rolled and thermomechanical processed delivery conditions. It applies to steel plates rolled on a reversing mill, wide flats, hot-rolled sections and bars, which are intended for use in heavily loaded parts of welded or bolted structures.</w:t>
      </w:r>
    </w:p>
    <w:p w14:paraId="74161683"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This document covers 13 grades and 6 qualities. Grades S275, S355, S390, S420, S460 and S500 are covered in Annex A. Grades SG245, SG290, SG325, SG345, SG365, SG415 and SG460 are covered in Annex B. Not all grades are available in all qualities, and some qualities have Charpy V-notch requirements.</w:t>
      </w:r>
    </w:p>
    <w:p w14:paraId="0E6A9229"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The steels specified in this document are applicable to hot-rolled plates, wide flats, sections and bars with a minimum nominal thickness of 3 mm and a maximum nominal thickness of 250 mm for grades S275N, S355N, S390N, S420N and S460N, a maximum nominal thickness of 150 mm for grades S275M, S355M, S390M, S420M, S460M, and S500M, a maximum nominal thickness of 200 mm for grades SG245, SG325 and SG415, a maximum nominal thickness of 100 mm for grades SG345, SG365 and SG460, and a maximum nominal thickness of 40 mm for grade SG290.</w:t>
      </w:r>
    </w:p>
    <w:p w14:paraId="2975D808"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This document does not include the following structural steels, some of which are covered by other International Standards:</w:t>
      </w:r>
    </w:p>
    <w:p w14:paraId="28ED7A08"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Sheet and strip — refer to ISO TC 17/SC 12, Continuous mill flat rolled products;</w:t>
      </w:r>
    </w:p>
    <w:p w14:paraId="396F578E"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Tubular products — refer to ISO TC 5/SC 1, Steel tubes.</w:t>
      </w:r>
    </w:p>
    <w:p w14:paraId="7F7EA378"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NOTE 1 Lists of standards covered by ISO/TC 17/SC 12 and ISO/TC 5/SC 1 are available on the ISO website.</w:t>
      </w:r>
    </w:p>
    <w:p w14:paraId="38523E56"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p>
    <w:p w14:paraId="7DB8BF92" w14:textId="462E39F1" w:rsidR="00214DB8" w:rsidRPr="006B1CEC" w:rsidRDefault="00DF6E04"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NOTE 2 In all parts of ISO 630, the term of "thickness" is considered as "nominal thickness", unless otherwise stated.</w:t>
      </w:r>
    </w:p>
    <w:p w14:paraId="03655921" w14:textId="77777777" w:rsidR="00DF6E04" w:rsidRPr="006B1CEC" w:rsidRDefault="00DF6E04" w:rsidP="006B1CEC">
      <w:pPr>
        <w:autoSpaceDE w:val="0"/>
        <w:autoSpaceDN w:val="0"/>
        <w:adjustRightInd w:val="0"/>
        <w:spacing w:line="360" w:lineRule="auto"/>
        <w:jc w:val="both"/>
        <w:rPr>
          <w:rFonts w:ascii="Arial Narrow" w:hAnsi="Arial Narrow" w:cs="Arial"/>
          <w:sz w:val="24"/>
          <w:szCs w:val="24"/>
        </w:rPr>
      </w:pPr>
    </w:p>
    <w:p w14:paraId="75196435" w14:textId="09B97711" w:rsidR="00DF6E04" w:rsidRPr="006B1CEC" w:rsidRDefault="00957F78" w:rsidP="006B1CEC">
      <w:pPr>
        <w:autoSpaceDE w:val="0"/>
        <w:autoSpaceDN w:val="0"/>
        <w:adjustRightInd w:val="0"/>
        <w:spacing w:line="360" w:lineRule="auto"/>
        <w:jc w:val="both"/>
        <w:rPr>
          <w:rFonts w:ascii="Arial Narrow" w:hAnsi="Arial Narrow" w:cs="Arial"/>
          <w:sz w:val="24"/>
          <w:szCs w:val="24"/>
        </w:rPr>
      </w:pPr>
      <w:hyperlink r:id="rId13" w:anchor="iso:std:iso:630:-3:ed-2:v1:en" w:history="1">
        <w:r w:rsidR="00061AEC" w:rsidRPr="006B1CEC">
          <w:rPr>
            <w:rStyle w:val="Hyperlink"/>
            <w:rFonts w:ascii="Arial Narrow" w:hAnsi="Arial Narrow" w:cs="Arial"/>
            <w:sz w:val="24"/>
            <w:szCs w:val="24"/>
          </w:rPr>
          <w:t>https://www.iso.org/obp/ui/en/#iso:std:iso:630:-3:ed-2:v1:en</w:t>
        </w:r>
      </w:hyperlink>
      <w:r w:rsidR="00061AEC" w:rsidRPr="006B1CEC">
        <w:rPr>
          <w:rFonts w:ascii="Arial Narrow" w:hAnsi="Arial Narrow" w:cs="Arial"/>
          <w:sz w:val="24"/>
          <w:szCs w:val="24"/>
        </w:rPr>
        <w:t xml:space="preserve"> </w:t>
      </w:r>
    </w:p>
    <w:p w14:paraId="44EAFD9C"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119AEF6C"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53E21577" w14:textId="77777777" w:rsidR="007D7BDE" w:rsidRPr="006B1CEC" w:rsidRDefault="007D7BDE" w:rsidP="006B1CEC">
      <w:pPr>
        <w:autoSpaceDE w:val="0"/>
        <w:autoSpaceDN w:val="0"/>
        <w:adjustRightInd w:val="0"/>
        <w:spacing w:after="120" w:line="360" w:lineRule="auto"/>
        <w:jc w:val="both"/>
        <w:rPr>
          <w:rFonts w:ascii="Arial Narrow" w:hAnsi="Arial Narrow" w:cs="Arial"/>
          <w:sz w:val="24"/>
          <w:szCs w:val="24"/>
        </w:rPr>
      </w:pPr>
      <w:r w:rsidRPr="006B1CEC">
        <w:rPr>
          <w:rFonts w:ascii="Arial Narrow" w:hAnsi="Arial Narrow" w:cs="Arial"/>
          <w:sz w:val="24"/>
          <w:szCs w:val="24"/>
        </w:rPr>
        <w:tab/>
        <w:t>Adoption acceptable as presented</w:t>
      </w:r>
    </w:p>
    <w:p w14:paraId="2070044F" w14:textId="77777777" w:rsidR="007D7BDE" w:rsidRPr="006B1CEC" w:rsidRDefault="007D7BDE" w:rsidP="006B1CEC">
      <w:pPr>
        <w:autoSpaceDE w:val="0"/>
        <w:autoSpaceDN w:val="0"/>
        <w:adjustRightInd w:val="0"/>
        <w:spacing w:after="120" w:line="360" w:lineRule="auto"/>
        <w:jc w:val="both"/>
        <w:rPr>
          <w:rFonts w:ascii="Arial Narrow" w:hAnsi="Arial Narrow" w:cs="Arial"/>
          <w:sz w:val="24"/>
          <w:szCs w:val="24"/>
        </w:rPr>
      </w:pPr>
      <w:r w:rsidRPr="006B1CEC">
        <w:rPr>
          <w:rFonts w:ascii="Arial Narrow" w:hAnsi="Arial Narrow" w:cs="Arial"/>
          <w:sz w:val="24"/>
          <w:szCs w:val="24"/>
        </w:rPr>
        <w:tab/>
        <w:t>...............................................................................................................................</w:t>
      </w:r>
    </w:p>
    <w:p w14:paraId="47AB59AA"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lastRenderedPageBreak/>
        <w:tab/>
        <w:t>...............................................................................................................................</w:t>
      </w:r>
    </w:p>
    <w:p w14:paraId="3DEEC669"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5FF826A6" w14:textId="77777777" w:rsidR="007D7BDE" w:rsidRPr="006B1CEC" w:rsidRDefault="007D7BDE" w:rsidP="006B1CEC">
      <w:pPr>
        <w:autoSpaceDE w:val="0"/>
        <w:autoSpaceDN w:val="0"/>
        <w:adjustRightInd w:val="0"/>
        <w:spacing w:after="120" w:line="360" w:lineRule="auto"/>
        <w:jc w:val="both"/>
        <w:rPr>
          <w:rFonts w:ascii="Arial Narrow" w:hAnsi="Arial Narrow" w:cs="Arial"/>
          <w:sz w:val="24"/>
          <w:szCs w:val="24"/>
        </w:rPr>
      </w:pPr>
      <w:r w:rsidRPr="006B1CEC">
        <w:rPr>
          <w:rFonts w:ascii="Arial Narrow" w:hAnsi="Arial Narrow" w:cs="Arial"/>
          <w:sz w:val="24"/>
          <w:szCs w:val="24"/>
        </w:rPr>
        <w:tab/>
        <w:t>Adoption proposal not acceptable because of the reason(s) below</w:t>
      </w:r>
    </w:p>
    <w:p w14:paraId="34D3F9FC" w14:textId="77777777" w:rsidR="007D7BDE" w:rsidRPr="006B1CEC" w:rsidRDefault="007D7BDE" w:rsidP="006B1CEC">
      <w:pPr>
        <w:autoSpaceDE w:val="0"/>
        <w:autoSpaceDN w:val="0"/>
        <w:adjustRightInd w:val="0"/>
        <w:spacing w:after="120" w:line="360" w:lineRule="auto"/>
        <w:jc w:val="both"/>
        <w:rPr>
          <w:rFonts w:ascii="Arial Narrow" w:hAnsi="Arial Narrow" w:cs="Arial"/>
          <w:sz w:val="24"/>
          <w:szCs w:val="24"/>
        </w:rPr>
      </w:pPr>
      <w:r w:rsidRPr="006B1CEC">
        <w:rPr>
          <w:rFonts w:ascii="Arial Narrow" w:hAnsi="Arial Narrow" w:cs="Arial"/>
          <w:sz w:val="24"/>
          <w:szCs w:val="24"/>
        </w:rPr>
        <w:tab/>
        <w:t>...............................................................................................................................</w:t>
      </w:r>
    </w:p>
    <w:p w14:paraId="6B3BF0E0"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ab/>
        <w:t>...............................................................................................................................</w:t>
      </w:r>
    </w:p>
    <w:p w14:paraId="3656B9AB"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61F61450" w14:textId="5B408774" w:rsidR="007D7BDE" w:rsidRPr="006B1CEC" w:rsidRDefault="007D7BDE" w:rsidP="006B1CEC">
      <w:pPr>
        <w:autoSpaceDE w:val="0"/>
        <w:autoSpaceDN w:val="0"/>
        <w:adjustRightInd w:val="0"/>
        <w:spacing w:after="120" w:line="360" w:lineRule="auto"/>
        <w:jc w:val="both"/>
        <w:rPr>
          <w:rFonts w:ascii="Arial Narrow" w:hAnsi="Arial Narrow" w:cs="Arial"/>
          <w:sz w:val="24"/>
          <w:szCs w:val="24"/>
        </w:rPr>
      </w:pPr>
      <w:r w:rsidRPr="006B1CEC">
        <w:rPr>
          <w:rFonts w:ascii="Arial Narrow" w:hAnsi="Arial Narrow" w:cs="Arial"/>
          <w:sz w:val="24"/>
          <w:szCs w:val="24"/>
        </w:rPr>
        <w:tab/>
        <w:t>Our Recommendations are as follows</w:t>
      </w:r>
    </w:p>
    <w:p w14:paraId="7285C120" w14:textId="77777777" w:rsidR="007D7BDE" w:rsidRPr="006B1CEC" w:rsidRDefault="007D7BDE" w:rsidP="006B1CEC">
      <w:pPr>
        <w:autoSpaceDE w:val="0"/>
        <w:autoSpaceDN w:val="0"/>
        <w:adjustRightInd w:val="0"/>
        <w:spacing w:after="120" w:line="360" w:lineRule="auto"/>
        <w:jc w:val="both"/>
        <w:rPr>
          <w:rFonts w:ascii="Arial Narrow" w:hAnsi="Arial Narrow" w:cs="Arial"/>
          <w:sz w:val="24"/>
          <w:szCs w:val="24"/>
        </w:rPr>
      </w:pPr>
      <w:r w:rsidRPr="006B1CEC">
        <w:rPr>
          <w:rFonts w:ascii="Arial Narrow" w:hAnsi="Arial Narrow" w:cs="Arial"/>
          <w:sz w:val="24"/>
          <w:szCs w:val="24"/>
        </w:rPr>
        <w:tab/>
        <w:t>...............................................................................................................................</w:t>
      </w:r>
    </w:p>
    <w:p w14:paraId="6968F39A"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ab/>
        <w:t>...............................................................................................................................</w:t>
      </w:r>
    </w:p>
    <w:p w14:paraId="45FB0818"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4CF0B7A2"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 xml:space="preserve">Name and Signature (of respondent): ................................................ </w:t>
      </w:r>
    </w:p>
    <w:p w14:paraId="049F31CB"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69400B45"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Position (of respondent): .....................................</w:t>
      </w:r>
    </w:p>
    <w:p w14:paraId="53128261"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76CDBA37"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On behalf of ......................................................................................... (Name of organization)</w:t>
      </w:r>
    </w:p>
    <w:p w14:paraId="62486C05"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p>
    <w:p w14:paraId="6128FEE4" w14:textId="77777777" w:rsidR="007D7BDE" w:rsidRPr="006B1CEC" w:rsidRDefault="007D7BDE" w:rsidP="006B1CEC">
      <w:pPr>
        <w:autoSpaceDE w:val="0"/>
        <w:autoSpaceDN w:val="0"/>
        <w:adjustRightInd w:val="0"/>
        <w:spacing w:line="360" w:lineRule="auto"/>
        <w:jc w:val="both"/>
        <w:rPr>
          <w:rFonts w:ascii="Arial Narrow" w:hAnsi="Arial Narrow" w:cs="Arial"/>
          <w:sz w:val="24"/>
          <w:szCs w:val="24"/>
        </w:rPr>
      </w:pPr>
      <w:r w:rsidRPr="006B1CEC">
        <w:rPr>
          <w:rFonts w:ascii="Arial Narrow" w:hAnsi="Arial Narrow" w:cs="Arial"/>
          <w:sz w:val="24"/>
          <w:szCs w:val="24"/>
        </w:rPr>
        <w:t>Date .........................................................................</w:t>
      </w:r>
    </w:p>
    <w:p w14:paraId="4101652C" w14:textId="77777777" w:rsidR="007D7BDE" w:rsidRPr="006B1CEC" w:rsidRDefault="007D7BDE" w:rsidP="006B1CEC">
      <w:pPr>
        <w:autoSpaceDE w:val="0"/>
        <w:autoSpaceDN w:val="0"/>
        <w:adjustRightInd w:val="0"/>
        <w:spacing w:line="360" w:lineRule="auto"/>
        <w:jc w:val="both"/>
        <w:rPr>
          <w:rFonts w:ascii="Arial Narrow" w:hAnsi="Arial Narrow" w:cs="Arial"/>
          <w:b/>
          <w:bCs/>
          <w:sz w:val="24"/>
          <w:szCs w:val="24"/>
        </w:rPr>
      </w:pPr>
    </w:p>
    <w:p w14:paraId="4B99056E" w14:textId="77777777" w:rsidR="007D7BDE" w:rsidRPr="006B1CEC" w:rsidRDefault="007D7BDE" w:rsidP="006B1CEC">
      <w:pPr>
        <w:autoSpaceDE w:val="0"/>
        <w:autoSpaceDN w:val="0"/>
        <w:adjustRightInd w:val="0"/>
        <w:spacing w:line="360" w:lineRule="auto"/>
        <w:jc w:val="both"/>
        <w:rPr>
          <w:rFonts w:ascii="Arial Narrow" w:hAnsi="Arial Narrow" w:cs="Arial"/>
          <w:b/>
          <w:bCs/>
          <w:sz w:val="24"/>
          <w:szCs w:val="24"/>
        </w:rPr>
      </w:pPr>
    </w:p>
    <w:p w14:paraId="6B363B5F" w14:textId="77777777" w:rsidR="007D7BDE" w:rsidRPr="006B1CEC" w:rsidRDefault="007D7BDE" w:rsidP="006B1CEC">
      <w:pPr>
        <w:autoSpaceDE w:val="0"/>
        <w:autoSpaceDN w:val="0"/>
        <w:adjustRightInd w:val="0"/>
        <w:spacing w:line="360" w:lineRule="auto"/>
        <w:jc w:val="both"/>
        <w:rPr>
          <w:rFonts w:ascii="Arial Narrow" w:hAnsi="Arial Narrow"/>
          <w:sz w:val="24"/>
          <w:szCs w:val="24"/>
        </w:rPr>
      </w:pPr>
      <w:r w:rsidRPr="006B1CEC">
        <w:rPr>
          <w:rFonts w:ascii="Arial Narrow" w:hAnsi="Arial Narrow" w:cs="Arial"/>
          <w:b/>
          <w:bCs/>
          <w:sz w:val="24"/>
          <w:szCs w:val="24"/>
        </w:rPr>
        <w:t xml:space="preserve">NOTE: </w:t>
      </w:r>
      <w:r w:rsidRPr="006B1CEC">
        <w:rPr>
          <w:rFonts w:ascii="Arial Narrow" w:hAnsi="Arial Narrow" w:cs="Arial"/>
          <w:bCs/>
          <w:sz w:val="24"/>
          <w:szCs w:val="24"/>
        </w:rPr>
        <w:t xml:space="preserve">Absence of any reply or comments shall be deemed to be an acceptance of the proposal for adoption and </w:t>
      </w:r>
      <w:r w:rsidRPr="006B1CEC">
        <w:rPr>
          <w:rFonts w:ascii="Arial Narrow" w:hAnsi="Arial Narrow" w:cs="Arial"/>
          <w:b/>
          <w:sz w:val="24"/>
          <w:szCs w:val="24"/>
        </w:rPr>
        <w:t>shall constitute an approval vote</w:t>
      </w:r>
      <w:r w:rsidRPr="006B1CEC">
        <w:rPr>
          <w:rFonts w:ascii="Arial Narrow" w:hAnsi="Arial Narrow" w:cs="Arial"/>
          <w:bCs/>
          <w:sz w:val="24"/>
          <w:szCs w:val="24"/>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4"/>
      <w:footerReference w:type="default" r:id="rId15"/>
      <w:footerReference w:type="first" r:id="rId16"/>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9D92" w14:textId="77777777" w:rsidR="00596980" w:rsidRDefault="00596980" w:rsidP="007D7BDE">
      <w:r>
        <w:separator/>
      </w:r>
    </w:p>
  </w:endnote>
  <w:endnote w:type="continuationSeparator" w:id="0">
    <w:p w14:paraId="0A9DA4D0" w14:textId="77777777" w:rsidR="00596980" w:rsidRDefault="00596980"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2221" w14:textId="77777777" w:rsidR="00596980" w:rsidRDefault="00596980" w:rsidP="007D7BDE">
      <w:r>
        <w:separator/>
      </w:r>
    </w:p>
  </w:footnote>
  <w:footnote w:type="continuationSeparator" w:id="0">
    <w:p w14:paraId="171CD905" w14:textId="77777777" w:rsidR="00596980" w:rsidRDefault="00596980"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6D6040EB"/>
    <w:multiLevelType w:val="hybridMultilevel"/>
    <w:tmpl w:val="29E46B52"/>
    <w:lvl w:ilvl="0" w:tplc="D62857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129859878">
    <w:abstractNumId w:val="1"/>
  </w:num>
  <w:num w:numId="2" w16cid:durableId="1942907789">
    <w:abstractNumId w:val="0"/>
  </w:num>
  <w:num w:numId="3" w16cid:durableId="111678338">
    <w:abstractNumId w:val="4"/>
  </w:num>
  <w:num w:numId="4" w16cid:durableId="666202665">
    <w:abstractNumId w:val="2"/>
  </w:num>
  <w:num w:numId="5" w16cid:durableId="6496020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26735"/>
    <w:rsid w:val="0003199D"/>
    <w:rsid w:val="00041973"/>
    <w:rsid w:val="00061AEC"/>
    <w:rsid w:val="00074575"/>
    <w:rsid w:val="000A35DF"/>
    <w:rsid w:val="000A5E80"/>
    <w:rsid w:val="000C4E32"/>
    <w:rsid w:val="00103C02"/>
    <w:rsid w:val="00123DFF"/>
    <w:rsid w:val="00146B64"/>
    <w:rsid w:val="00151C5A"/>
    <w:rsid w:val="00154D57"/>
    <w:rsid w:val="00161F8F"/>
    <w:rsid w:val="001B1387"/>
    <w:rsid w:val="001D112C"/>
    <w:rsid w:val="00214DB8"/>
    <w:rsid w:val="002236B8"/>
    <w:rsid w:val="00241E4B"/>
    <w:rsid w:val="00242755"/>
    <w:rsid w:val="00282D9D"/>
    <w:rsid w:val="002E03CE"/>
    <w:rsid w:val="002E12DF"/>
    <w:rsid w:val="002E3F7C"/>
    <w:rsid w:val="00350BFA"/>
    <w:rsid w:val="0037216D"/>
    <w:rsid w:val="003A2DFD"/>
    <w:rsid w:val="003C4A6C"/>
    <w:rsid w:val="003F2C4E"/>
    <w:rsid w:val="00402707"/>
    <w:rsid w:val="00452734"/>
    <w:rsid w:val="004604F5"/>
    <w:rsid w:val="004C167B"/>
    <w:rsid w:val="004C2DCE"/>
    <w:rsid w:val="004C33AC"/>
    <w:rsid w:val="004E1BBD"/>
    <w:rsid w:val="00506AFA"/>
    <w:rsid w:val="005965CF"/>
    <w:rsid w:val="00596980"/>
    <w:rsid w:val="005D3E09"/>
    <w:rsid w:val="005E2F92"/>
    <w:rsid w:val="00680852"/>
    <w:rsid w:val="006B1CEC"/>
    <w:rsid w:val="006C3667"/>
    <w:rsid w:val="00703562"/>
    <w:rsid w:val="00703CB1"/>
    <w:rsid w:val="007244A4"/>
    <w:rsid w:val="00756E07"/>
    <w:rsid w:val="00766B20"/>
    <w:rsid w:val="007C435C"/>
    <w:rsid w:val="007D5546"/>
    <w:rsid w:val="007D7BDE"/>
    <w:rsid w:val="007F752A"/>
    <w:rsid w:val="00810E69"/>
    <w:rsid w:val="008572A5"/>
    <w:rsid w:val="008731F2"/>
    <w:rsid w:val="00877DFF"/>
    <w:rsid w:val="00881A0F"/>
    <w:rsid w:val="00893D7E"/>
    <w:rsid w:val="008B3FDD"/>
    <w:rsid w:val="00957F78"/>
    <w:rsid w:val="00965E01"/>
    <w:rsid w:val="00A15AB7"/>
    <w:rsid w:val="00A4559D"/>
    <w:rsid w:val="00A65FA9"/>
    <w:rsid w:val="00A87B44"/>
    <w:rsid w:val="00AB16F3"/>
    <w:rsid w:val="00B04B5B"/>
    <w:rsid w:val="00BA0183"/>
    <w:rsid w:val="00BF6EDE"/>
    <w:rsid w:val="00C23675"/>
    <w:rsid w:val="00C34221"/>
    <w:rsid w:val="00C734AC"/>
    <w:rsid w:val="00D53AAF"/>
    <w:rsid w:val="00D57FB3"/>
    <w:rsid w:val="00D711C5"/>
    <w:rsid w:val="00DC7D31"/>
    <w:rsid w:val="00DF6E04"/>
    <w:rsid w:val="00E00478"/>
    <w:rsid w:val="00E1291B"/>
    <w:rsid w:val="00E41A20"/>
    <w:rsid w:val="00E67378"/>
    <w:rsid w:val="00EB7875"/>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5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8282">
      <w:bodyDiv w:val="1"/>
      <w:marLeft w:val="0"/>
      <w:marRight w:val="0"/>
      <w:marTop w:val="0"/>
      <w:marBottom w:val="0"/>
      <w:divBdr>
        <w:top w:val="none" w:sz="0" w:space="0" w:color="auto"/>
        <w:left w:val="none" w:sz="0" w:space="0" w:color="auto"/>
        <w:bottom w:val="none" w:sz="0" w:space="0" w:color="auto"/>
        <w:right w:val="none" w:sz="0" w:space="0" w:color="auto"/>
      </w:divBdr>
      <w:divsChild>
        <w:div w:id="1190991053">
          <w:marLeft w:val="0"/>
          <w:marRight w:val="0"/>
          <w:marTop w:val="150"/>
          <w:marBottom w:val="150"/>
          <w:divBdr>
            <w:top w:val="none" w:sz="0" w:space="0" w:color="auto"/>
            <w:left w:val="none" w:sz="0" w:space="0" w:color="auto"/>
            <w:bottom w:val="none" w:sz="0" w:space="0" w:color="auto"/>
            <w:right w:val="none" w:sz="0" w:space="0" w:color="auto"/>
          </w:divBdr>
        </w:div>
        <w:div w:id="2092192060">
          <w:marLeft w:val="0"/>
          <w:marRight w:val="0"/>
          <w:marTop w:val="150"/>
          <w:marBottom w:val="150"/>
          <w:divBdr>
            <w:top w:val="none" w:sz="0" w:space="0" w:color="auto"/>
            <w:left w:val="none" w:sz="0" w:space="0" w:color="auto"/>
            <w:bottom w:val="none" w:sz="0" w:space="0" w:color="auto"/>
            <w:right w:val="none" w:sz="0" w:space="0" w:color="auto"/>
          </w:divBdr>
        </w:div>
        <w:div w:id="404691508">
          <w:marLeft w:val="0"/>
          <w:marRight w:val="0"/>
          <w:marTop w:val="150"/>
          <w:marBottom w:val="150"/>
          <w:divBdr>
            <w:top w:val="none" w:sz="0" w:space="0" w:color="auto"/>
            <w:left w:val="none" w:sz="0" w:space="0" w:color="auto"/>
            <w:bottom w:val="none" w:sz="0" w:space="0" w:color="auto"/>
            <w:right w:val="none" w:sz="0" w:space="0" w:color="auto"/>
          </w:divBdr>
        </w:div>
        <w:div w:id="569735435">
          <w:marLeft w:val="0"/>
          <w:marRight w:val="0"/>
          <w:marTop w:val="150"/>
          <w:marBottom w:val="150"/>
          <w:divBdr>
            <w:top w:val="none" w:sz="0" w:space="0" w:color="auto"/>
            <w:left w:val="none" w:sz="0" w:space="0" w:color="auto"/>
            <w:bottom w:val="none" w:sz="0" w:space="0" w:color="auto"/>
            <w:right w:val="none" w:sz="0" w:space="0" w:color="auto"/>
          </w:divBdr>
        </w:div>
        <w:div w:id="888759574">
          <w:marLeft w:val="0"/>
          <w:marRight w:val="0"/>
          <w:marTop w:val="150"/>
          <w:marBottom w:val="150"/>
          <w:divBdr>
            <w:top w:val="none" w:sz="0" w:space="0" w:color="auto"/>
            <w:left w:val="none" w:sz="0" w:space="0" w:color="auto"/>
            <w:bottom w:val="none" w:sz="0" w:space="0" w:color="auto"/>
            <w:right w:val="none" w:sz="0" w:space="0" w:color="auto"/>
          </w:divBdr>
        </w:div>
        <w:div w:id="429812879">
          <w:marLeft w:val="0"/>
          <w:marRight w:val="0"/>
          <w:marTop w:val="150"/>
          <w:marBottom w:val="150"/>
          <w:divBdr>
            <w:top w:val="none" w:sz="0" w:space="0" w:color="auto"/>
            <w:left w:val="none" w:sz="0" w:space="0" w:color="auto"/>
            <w:bottom w:val="none" w:sz="0" w:space="0" w:color="auto"/>
            <w:right w:val="none" w:sz="0" w:space="0" w:color="auto"/>
          </w:divBdr>
        </w:div>
        <w:div w:id="1306856963">
          <w:marLeft w:val="0"/>
          <w:marRight w:val="0"/>
          <w:marTop w:val="150"/>
          <w:marBottom w:val="150"/>
          <w:divBdr>
            <w:top w:val="none" w:sz="0" w:space="0" w:color="auto"/>
            <w:left w:val="none" w:sz="0" w:space="0" w:color="auto"/>
            <w:bottom w:val="none" w:sz="0" w:space="0" w:color="auto"/>
            <w:right w:val="none" w:sz="0" w:space="0" w:color="auto"/>
          </w:divBdr>
        </w:div>
      </w:divsChild>
    </w:div>
    <w:div w:id="236792165">
      <w:bodyDiv w:val="1"/>
      <w:marLeft w:val="0"/>
      <w:marRight w:val="0"/>
      <w:marTop w:val="0"/>
      <w:marBottom w:val="0"/>
      <w:divBdr>
        <w:top w:val="none" w:sz="0" w:space="0" w:color="auto"/>
        <w:left w:val="none" w:sz="0" w:space="0" w:color="auto"/>
        <w:bottom w:val="none" w:sz="0" w:space="0" w:color="auto"/>
        <w:right w:val="none" w:sz="0" w:space="0" w:color="auto"/>
      </w:divBdr>
      <w:divsChild>
        <w:div w:id="1373505712">
          <w:marLeft w:val="0"/>
          <w:marRight w:val="0"/>
          <w:marTop w:val="150"/>
          <w:marBottom w:val="150"/>
          <w:divBdr>
            <w:top w:val="none" w:sz="0" w:space="0" w:color="auto"/>
            <w:left w:val="none" w:sz="0" w:space="0" w:color="auto"/>
            <w:bottom w:val="none" w:sz="0" w:space="0" w:color="auto"/>
            <w:right w:val="none" w:sz="0" w:space="0" w:color="auto"/>
          </w:divBdr>
        </w:div>
        <w:div w:id="1299605549">
          <w:marLeft w:val="0"/>
          <w:marRight w:val="0"/>
          <w:marTop w:val="150"/>
          <w:marBottom w:val="150"/>
          <w:divBdr>
            <w:top w:val="none" w:sz="0" w:space="0" w:color="auto"/>
            <w:left w:val="none" w:sz="0" w:space="0" w:color="auto"/>
            <w:bottom w:val="none" w:sz="0" w:space="0" w:color="auto"/>
            <w:right w:val="none" w:sz="0" w:space="0" w:color="auto"/>
          </w:divBdr>
        </w:div>
        <w:div w:id="574389673">
          <w:marLeft w:val="0"/>
          <w:marRight w:val="0"/>
          <w:marTop w:val="150"/>
          <w:marBottom w:val="150"/>
          <w:divBdr>
            <w:top w:val="none" w:sz="0" w:space="0" w:color="auto"/>
            <w:left w:val="none" w:sz="0" w:space="0" w:color="auto"/>
            <w:bottom w:val="none" w:sz="0" w:space="0" w:color="auto"/>
            <w:right w:val="none" w:sz="0" w:space="0" w:color="auto"/>
          </w:divBdr>
        </w:div>
        <w:div w:id="1393886173">
          <w:marLeft w:val="0"/>
          <w:marRight w:val="0"/>
          <w:marTop w:val="150"/>
          <w:marBottom w:val="150"/>
          <w:divBdr>
            <w:top w:val="none" w:sz="0" w:space="0" w:color="auto"/>
            <w:left w:val="none" w:sz="0" w:space="0" w:color="auto"/>
            <w:bottom w:val="none" w:sz="0" w:space="0" w:color="auto"/>
            <w:right w:val="none" w:sz="0" w:space="0" w:color="auto"/>
          </w:divBdr>
        </w:div>
        <w:div w:id="833496053">
          <w:marLeft w:val="0"/>
          <w:marRight w:val="0"/>
          <w:marTop w:val="150"/>
          <w:marBottom w:val="150"/>
          <w:divBdr>
            <w:top w:val="none" w:sz="0" w:space="0" w:color="auto"/>
            <w:left w:val="none" w:sz="0" w:space="0" w:color="auto"/>
            <w:bottom w:val="none" w:sz="0" w:space="0" w:color="auto"/>
            <w:right w:val="none" w:sz="0" w:space="0" w:color="auto"/>
          </w:divBdr>
        </w:div>
        <w:div w:id="2069723764">
          <w:marLeft w:val="0"/>
          <w:marRight w:val="0"/>
          <w:marTop w:val="150"/>
          <w:marBottom w:val="150"/>
          <w:divBdr>
            <w:top w:val="none" w:sz="0" w:space="0" w:color="auto"/>
            <w:left w:val="none" w:sz="0" w:space="0" w:color="auto"/>
            <w:bottom w:val="none" w:sz="0" w:space="0" w:color="auto"/>
            <w:right w:val="none" w:sz="0" w:space="0" w:color="auto"/>
          </w:divBdr>
        </w:div>
        <w:div w:id="1534033205">
          <w:marLeft w:val="0"/>
          <w:marRight w:val="0"/>
          <w:marTop w:val="150"/>
          <w:marBottom w:val="150"/>
          <w:divBdr>
            <w:top w:val="none" w:sz="0" w:space="0" w:color="auto"/>
            <w:left w:val="none" w:sz="0" w:space="0" w:color="auto"/>
            <w:bottom w:val="none" w:sz="0" w:space="0" w:color="auto"/>
            <w:right w:val="none" w:sz="0" w:space="0" w:color="auto"/>
          </w:divBdr>
        </w:div>
      </w:divsChild>
    </w:div>
    <w:div w:id="346105760">
      <w:bodyDiv w:val="1"/>
      <w:marLeft w:val="0"/>
      <w:marRight w:val="0"/>
      <w:marTop w:val="0"/>
      <w:marBottom w:val="0"/>
      <w:divBdr>
        <w:top w:val="none" w:sz="0" w:space="0" w:color="auto"/>
        <w:left w:val="none" w:sz="0" w:space="0" w:color="auto"/>
        <w:bottom w:val="none" w:sz="0" w:space="0" w:color="auto"/>
        <w:right w:val="none" w:sz="0" w:space="0" w:color="auto"/>
      </w:divBdr>
      <w:divsChild>
        <w:div w:id="422412118">
          <w:marLeft w:val="0"/>
          <w:marRight w:val="0"/>
          <w:marTop w:val="150"/>
          <w:marBottom w:val="150"/>
          <w:divBdr>
            <w:top w:val="none" w:sz="0" w:space="0" w:color="auto"/>
            <w:left w:val="none" w:sz="0" w:space="0" w:color="auto"/>
            <w:bottom w:val="none" w:sz="0" w:space="0" w:color="auto"/>
            <w:right w:val="none" w:sz="0" w:space="0" w:color="auto"/>
          </w:divBdr>
        </w:div>
        <w:div w:id="1108281397">
          <w:marLeft w:val="0"/>
          <w:marRight w:val="0"/>
          <w:marTop w:val="150"/>
          <w:marBottom w:val="150"/>
          <w:divBdr>
            <w:top w:val="none" w:sz="0" w:space="0" w:color="auto"/>
            <w:left w:val="none" w:sz="0" w:space="0" w:color="auto"/>
            <w:bottom w:val="none" w:sz="0" w:space="0" w:color="auto"/>
            <w:right w:val="none" w:sz="0" w:space="0" w:color="auto"/>
          </w:divBdr>
        </w:div>
        <w:div w:id="1879200632">
          <w:marLeft w:val="0"/>
          <w:marRight w:val="0"/>
          <w:marTop w:val="150"/>
          <w:marBottom w:val="150"/>
          <w:divBdr>
            <w:top w:val="none" w:sz="0" w:space="0" w:color="auto"/>
            <w:left w:val="none" w:sz="0" w:space="0" w:color="auto"/>
            <w:bottom w:val="none" w:sz="0" w:space="0" w:color="auto"/>
            <w:right w:val="none" w:sz="0" w:space="0" w:color="auto"/>
          </w:divBdr>
        </w:div>
        <w:div w:id="564148581">
          <w:marLeft w:val="0"/>
          <w:marRight w:val="0"/>
          <w:marTop w:val="150"/>
          <w:marBottom w:val="150"/>
          <w:divBdr>
            <w:top w:val="none" w:sz="0" w:space="0" w:color="auto"/>
            <w:left w:val="none" w:sz="0" w:space="0" w:color="auto"/>
            <w:bottom w:val="none" w:sz="0" w:space="0" w:color="auto"/>
            <w:right w:val="none" w:sz="0" w:space="0" w:color="auto"/>
          </w:divBdr>
        </w:div>
        <w:div w:id="1664696559">
          <w:marLeft w:val="0"/>
          <w:marRight w:val="0"/>
          <w:marTop w:val="150"/>
          <w:marBottom w:val="150"/>
          <w:divBdr>
            <w:top w:val="none" w:sz="0" w:space="0" w:color="auto"/>
            <w:left w:val="none" w:sz="0" w:space="0" w:color="auto"/>
            <w:bottom w:val="none" w:sz="0" w:space="0" w:color="auto"/>
            <w:right w:val="none" w:sz="0" w:space="0" w:color="auto"/>
          </w:divBdr>
        </w:div>
        <w:div w:id="809833934">
          <w:marLeft w:val="0"/>
          <w:marRight w:val="0"/>
          <w:marTop w:val="150"/>
          <w:marBottom w:val="150"/>
          <w:divBdr>
            <w:top w:val="none" w:sz="0" w:space="0" w:color="auto"/>
            <w:left w:val="none" w:sz="0" w:space="0" w:color="auto"/>
            <w:bottom w:val="none" w:sz="0" w:space="0" w:color="auto"/>
            <w:right w:val="none" w:sz="0" w:space="0" w:color="auto"/>
          </w:divBdr>
        </w:div>
        <w:div w:id="478570244">
          <w:marLeft w:val="0"/>
          <w:marRight w:val="0"/>
          <w:marTop w:val="150"/>
          <w:marBottom w:val="150"/>
          <w:divBdr>
            <w:top w:val="none" w:sz="0" w:space="0" w:color="auto"/>
            <w:left w:val="none" w:sz="0" w:space="0" w:color="auto"/>
            <w:bottom w:val="none" w:sz="0" w:space="0" w:color="auto"/>
            <w:right w:val="none" w:sz="0" w:space="0" w:color="auto"/>
          </w:divBdr>
        </w:div>
        <w:div w:id="901871760">
          <w:marLeft w:val="0"/>
          <w:marRight w:val="0"/>
          <w:marTop w:val="150"/>
          <w:marBottom w:val="150"/>
          <w:divBdr>
            <w:top w:val="none" w:sz="0" w:space="0" w:color="auto"/>
            <w:left w:val="none" w:sz="0" w:space="0" w:color="auto"/>
            <w:bottom w:val="none" w:sz="0" w:space="0" w:color="auto"/>
            <w:right w:val="none" w:sz="0" w:space="0" w:color="auto"/>
          </w:divBdr>
        </w:div>
        <w:div w:id="1406219370">
          <w:marLeft w:val="0"/>
          <w:marRight w:val="0"/>
          <w:marTop w:val="150"/>
          <w:marBottom w:val="150"/>
          <w:divBdr>
            <w:top w:val="none" w:sz="0" w:space="0" w:color="auto"/>
            <w:left w:val="none" w:sz="0" w:space="0" w:color="auto"/>
            <w:bottom w:val="none" w:sz="0" w:space="0" w:color="auto"/>
            <w:right w:val="none" w:sz="0" w:space="0" w:color="auto"/>
          </w:divBdr>
        </w:div>
        <w:div w:id="1431271696">
          <w:marLeft w:val="0"/>
          <w:marRight w:val="0"/>
          <w:marTop w:val="150"/>
          <w:marBottom w:val="150"/>
          <w:divBdr>
            <w:top w:val="none" w:sz="0" w:space="0" w:color="auto"/>
            <w:left w:val="none" w:sz="0" w:space="0" w:color="auto"/>
            <w:bottom w:val="none" w:sz="0" w:space="0" w:color="auto"/>
            <w:right w:val="none" w:sz="0" w:space="0" w:color="auto"/>
          </w:divBdr>
        </w:div>
        <w:div w:id="303202090">
          <w:marLeft w:val="0"/>
          <w:marRight w:val="0"/>
          <w:marTop w:val="150"/>
          <w:marBottom w:val="150"/>
          <w:divBdr>
            <w:top w:val="none" w:sz="0" w:space="0" w:color="auto"/>
            <w:left w:val="none" w:sz="0" w:space="0" w:color="auto"/>
            <w:bottom w:val="none" w:sz="0" w:space="0" w:color="auto"/>
            <w:right w:val="none" w:sz="0" w:space="0" w:color="auto"/>
          </w:divBdr>
        </w:div>
      </w:divsChild>
    </w:div>
    <w:div w:id="386420960">
      <w:bodyDiv w:val="1"/>
      <w:marLeft w:val="0"/>
      <w:marRight w:val="0"/>
      <w:marTop w:val="0"/>
      <w:marBottom w:val="0"/>
      <w:divBdr>
        <w:top w:val="none" w:sz="0" w:space="0" w:color="auto"/>
        <w:left w:val="none" w:sz="0" w:space="0" w:color="auto"/>
        <w:bottom w:val="none" w:sz="0" w:space="0" w:color="auto"/>
        <w:right w:val="none" w:sz="0" w:space="0" w:color="auto"/>
      </w:divBdr>
      <w:divsChild>
        <w:div w:id="1048069341">
          <w:marLeft w:val="0"/>
          <w:marRight w:val="0"/>
          <w:marTop w:val="150"/>
          <w:marBottom w:val="150"/>
          <w:divBdr>
            <w:top w:val="none" w:sz="0" w:space="0" w:color="auto"/>
            <w:left w:val="none" w:sz="0" w:space="0" w:color="auto"/>
            <w:bottom w:val="none" w:sz="0" w:space="0" w:color="auto"/>
            <w:right w:val="none" w:sz="0" w:space="0" w:color="auto"/>
          </w:divBdr>
        </w:div>
        <w:div w:id="1756395197">
          <w:marLeft w:val="0"/>
          <w:marRight w:val="0"/>
          <w:marTop w:val="150"/>
          <w:marBottom w:val="150"/>
          <w:divBdr>
            <w:top w:val="none" w:sz="0" w:space="0" w:color="auto"/>
            <w:left w:val="none" w:sz="0" w:space="0" w:color="auto"/>
            <w:bottom w:val="none" w:sz="0" w:space="0" w:color="auto"/>
            <w:right w:val="none" w:sz="0" w:space="0" w:color="auto"/>
          </w:divBdr>
        </w:div>
        <w:div w:id="1732849803">
          <w:marLeft w:val="0"/>
          <w:marRight w:val="0"/>
          <w:marTop w:val="150"/>
          <w:marBottom w:val="150"/>
          <w:divBdr>
            <w:top w:val="none" w:sz="0" w:space="0" w:color="auto"/>
            <w:left w:val="none" w:sz="0" w:space="0" w:color="auto"/>
            <w:bottom w:val="none" w:sz="0" w:space="0" w:color="auto"/>
            <w:right w:val="none" w:sz="0" w:space="0" w:color="auto"/>
          </w:divBdr>
        </w:div>
        <w:div w:id="1251618821">
          <w:marLeft w:val="0"/>
          <w:marRight w:val="0"/>
          <w:marTop w:val="150"/>
          <w:marBottom w:val="150"/>
          <w:divBdr>
            <w:top w:val="none" w:sz="0" w:space="0" w:color="auto"/>
            <w:left w:val="none" w:sz="0" w:space="0" w:color="auto"/>
            <w:bottom w:val="none" w:sz="0" w:space="0" w:color="auto"/>
            <w:right w:val="none" w:sz="0" w:space="0" w:color="auto"/>
          </w:divBdr>
        </w:div>
        <w:div w:id="1972175632">
          <w:marLeft w:val="0"/>
          <w:marRight w:val="0"/>
          <w:marTop w:val="150"/>
          <w:marBottom w:val="150"/>
          <w:divBdr>
            <w:top w:val="none" w:sz="0" w:space="0" w:color="auto"/>
            <w:left w:val="none" w:sz="0" w:space="0" w:color="auto"/>
            <w:bottom w:val="none" w:sz="0" w:space="0" w:color="auto"/>
            <w:right w:val="none" w:sz="0" w:space="0" w:color="auto"/>
          </w:divBdr>
        </w:div>
        <w:div w:id="1955092452">
          <w:marLeft w:val="0"/>
          <w:marRight w:val="0"/>
          <w:marTop w:val="150"/>
          <w:marBottom w:val="150"/>
          <w:divBdr>
            <w:top w:val="none" w:sz="0" w:space="0" w:color="auto"/>
            <w:left w:val="none" w:sz="0" w:space="0" w:color="auto"/>
            <w:bottom w:val="none" w:sz="0" w:space="0" w:color="auto"/>
            <w:right w:val="none" w:sz="0" w:space="0" w:color="auto"/>
          </w:divBdr>
        </w:div>
        <w:div w:id="1462188787">
          <w:marLeft w:val="0"/>
          <w:marRight w:val="0"/>
          <w:marTop w:val="150"/>
          <w:marBottom w:val="150"/>
          <w:divBdr>
            <w:top w:val="none" w:sz="0" w:space="0" w:color="auto"/>
            <w:left w:val="none" w:sz="0" w:space="0" w:color="auto"/>
            <w:bottom w:val="none" w:sz="0" w:space="0" w:color="auto"/>
            <w:right w:val="none" w:sz="0" w:space="0" w:color="auto"/>
          </w:divBdr>
        </w:div>
        <w:div w:id="120272894">
          <w:marLeft w:val="0"/>
          <w:marRight w:val="0"/>
          <w:marTop w:val="150"/>
          <w:marBottom w:val="150"/>
          <w:divBdr>
            <w:top w:val="none" w:sz="0" w:space="0" w:color="auto"/>
            <w:left w:val="none" w:sz="0" w:space="0" w:color="auto"/>
            <w:bottom w:val="none" w:sz="0" w:space="0" w:color="auto"/>
            <w:right w:val="none" w:sz="0" w:space="0" w:color="auto"/>
          </w:divBdr>
        </w:div>
      </w:divsChild>
    </w:div>
    <w:div w:id="643432545">
      <w:bodyDiv w:val="1"/>
      <w:marLeft w:val="0"/>
      <w:marRight w:val="0"/>
      <w:marTop w:val="0"/>
      <w:marBottom w:val="0"/>
      <w:divBdr>
        <w:top w:val="none" w:sz="0" w:space="0" w:color="auto"/>
        <w:left w:val="none" w:sz="0" w:space="0" w:color="auto"/>
        <w:bottom w:val="none" w:sz="0" w:space="0" w:color="auto"/>
        <w:right w:val="none" w:sz="0" w:space="0" w:color="auto"/>
      </w:divBdr>
      <w:divsChild>
        <w:div w:id="950169569">
          <w:marLeft w:val="0"/>
          <w:marRight w:val="0"/>
          <w:marTop w:val="150"/>
          <w:marBottom w:val="150"/>
          <w:divBdr>
            <w:top w:val="none" w:sz="0" w:space="0" w:color="auto"/>
            <w:left w:val="none" w:sz="0" w:space="0" w:color="auto"/>
            <w:bottom w:val="none" w:sz="0" w:space="0" w:color="auto"/>
            <w:right w:val="none" w:sz="0" w:space="0" w:color="auto"/>
          </w:divBdr>
        </w:div>
        <w:div w:id="564295358">
          <w:marLeft w:val="0"/>
          <w:marRight w:val="0"/>
          <w:marTop w:val="150"/>
          <w:marBottom w:val="150"/>
          <w:divBdr>
            <w:top w:val="none" w:sz="0" w:space="0" w:color="auto"/>
            <w:left w:val="none" w:sz="0" w:space="0" w:color="auto"/>
            <w:bottom w:val="none" w:sz="0" w:space="0" w:color="auto"/>
            <w:right w:val="none" w:sz="0" w:space="0" w:color="auto"/>
          </w:divBdr>
        </w:div>
        <w:div w:id="248737575">
          <w:marLeft w:val="0"/>
          <w:marRight w:val="0"/>
          <w:marTop w:val="150"/>
          <w:marBottom w:val="150"/>
          <w:divBdr>
            <w:top w:val="none" w:sz="0" w:space="0" w:color="auto"/>
            <w:left w:val="none" w:sz="0" w:space="0" w:color="auto"/>
            <w:bottom w:val="none" w:sz="0" w:space="0" w:color="auto"/>
            <w:right w:val="none" w:sz="0" w:space="0" w:color="auto"/>
          </w:divBdr>
        </w:div>
        <w:div w:id="200361427">
          <w:marLeft w:val="0"/>
          <w:marRight w:val="0"/>
          <w:marTop w:val="150"/>
          <w:marBottom w:val="150"/>
          <w:divBdr>
            <w:top w:val="none" w:sz="0" w:space="0" w:color="auto"/>
            <w:left w:val="none" w:sz="0" w:space="0" w:color="auto"/>
            <w:bottom w:val="none" w:sz="0" w:space="0" w:color="auto"/>
            <w:right w:val="none" w:sz="0" w:space="0" w:color="auto"/>
          </w:divBdr>
        </w:div>
        <w:div w:id="1457218275">
          <w:marLeft w:val="0"/>
          <w:marRight w:val="0"/>
          <w:marTop w:val="150"/>
          <w:marBottom w:val="150"/>
          <w:divBdr>
            <w:top w:val="none" w:sz="0" w:space="0" w:color="auto"/>
            <w:left w:val="none" w:sz="0" w:space="0" w:color="auto"/>
            <w:bottom w:val="none" w:sz="0" w:space="0" w:color="auto"/>
            <w:right w:val="none" w:sz="0" w:space="0" w:color="auto"/>
          </w:divBdr>
        </w:div>
        <w:div w:id="890577950">
          <w:marLeft w:val="0"/>
          <w:marRight w:val="0"/>
          <w:marTop w:val="150"/>
          <w:marBottom w:val="150"/>
          <w:divBdr>
            <w:top w:val="none" w:sz="0" w:space="0" w:color="auto"/>
            <w:left w:val="none" w:sz="0" w:space="0" w:color="auto"/>
            <w:bottom w:val="none" w:sz="0" w:space="0" w:color="auto"/>
            <w:right w:val="none" w:sz="0" w:space="0" w:color="auto"/>
          </w:divBdr>
        </w:div>
        <w:div w:id="895167337">
          <w:marLeft w:val="0"/>
          <w:marRight w:val="0"/>
          <w:marTop w:val="150"/>
          <w:marBottom w:val="150"/>
          <w:divBdr>
            <w:top w:val="none" w:sz="0" w:space="0" w:color="auto"/>
            <w:left w:val="none" w:sz="0" w:space="0" w:color="auto"/>
            <w:bottom w:val="none" w:sz="0" w:space="0" w:color="auto"/>
            <w:right w:val="none" w:sz="0" w:space="0" w:color="auto"/>
          </w:divBdr>
        </w:div>
        <w:div w:id="466515452">
          <w:marLeft w:val="0"/>
          <w:marRight w:val="0"/>
          <w:marTop w:val="150"/>
          <w:marBottom w:val="150"/>
          <w:divBdr>
            <w:top w:val="none" w:sz="0" w:space="0" w:color="auto"/>
            <w:left w:val="none" w:sz="0" w:space="0" w:color="auto"/>
            <w:bottom w:val="none" w:sz="0" w:space="0" w:color="auto"/>
            <w:right w:val="none" w:sz="0" w:space="0" w:color="auto"/>
          </w:divBdr>
        </w:div>
        <w:div w:id="2047751030">
          <w:marLeft w:val="0"/>
          <w:marRight w:val="0"/>
          <w:marTop w:val="150"/>
          <w:marBottom w:val="150"/>
          <w:divBdr>
            <w:top w:val="none" w:sz="0" w:space="0" w:color="auto"/>
            <w:left w:val="none" w:sz="0" w:space="0" w:color="auto"/>
            <w:bottom w:val="none" w:sz="0" w:space="0" w:color="auto"/>
            <w:right w:val="none" w:sz="0" w:space="0" w:color="auto"/>
          </w:divBdr>
        </w:div>
        <w:div w:id="1298145065">
          <w:marLeft w:val="0"/>
          <w:marRight w:val="0"/>
          <w:marTop w:val="150"/>
          <w:marBottom w:val="150"/>
          <w:divBdr>
            <w:top w:val="none" w:sz="0" w:space="0" w:color="auto"/>
            <w:left w:val="none" w:sz="0" w:space="0" w:color="auto"/>
            <w:bottom w:val="none" w:sz="0" w:space="0" w:color="auto"/>
            <w:right w:val="none" w:sz="0" w:space="0" w:color="auto"/>
          </w:divBdr>
        </w:div>
        <w:div w:id="2055540668">
          <w:marLeft w:val="0"/>
          <w:marRight w:val="0"/>
          <w:marTop w:val="150"/>
          <w:marBottom w:val="150"/>
          <w:divBdr>
            <w:top w:val="none" w:sz="0" w:space="0" w:color="auto"/>
            <w:left w:val="none" w:sz="0" w:space="0" w:color="auto"/>
            <w:bottom w:val="none" w:sz="0" w:space="0" w:color="auto"/>
            <w:right w:val="none" w:sz="0" w:space="0" w:color="auto"/>
          </w:divBdr>
        </w:div>
      </w:divsChild>
    </w:div>
    <w:div w:id="912003903">
      <w:bodyDiv w:val="1"/>
      <w:marLeft w:val="0"/>
      <w:marRight w:val="0"/>
      <w:marTop w:val="0"/>
      <w:marBottom w:val="0"/>
      <w:divBdr>
        <w:top w:val="none" w:sz="0" w:space="0" w:color="auto"/>
        <w:left w:val="none" w:sz="0" w:space="0" w:color="auto"/>
        <w:bottom w:val="none" w:sz="0" w:space="0" w:color="auto"/>
        <w:right w:val="none" w:sz="0" w:space="0" w:color="auto"/>
      </w:divBdr>
      <w:divsChild>
        <w:div w:id="1902672768">
          <w:marLeft w:val="0"/>
          <w:marRight w:val="0"/>
          <w:marTop w:val="150"/>
          <w:marBottom w:val="150"/>
          <w:divBdr>
            <w:top w:val="none" w:sz="0" w:space="0" w:color="auto"/>
            <w:left w:val="none" w:sz="0" w:space="0" w:color="auto"/>
            <w:bottom w:val="none" w:sz="0" w:space="0" w:color="auto"/>
            <w:right w:val="none" w:sz="0" w:space="0" w:color="auto"/>
          </w:divBdr>
        </w:div>
        <w:div w:id="89200921">
          <w:marLeft w:val="0"/>
          <w:marRight w:val="0"/>
          <w:marTop w:val="150"/>
          <w:marBottom w:val="150"/>
          <w:divBdr>
            <w:top w:val="none" w:sz="0" w:space="0" w:color="auto"/>
            <w:left w:val="none" w:sz="0" w:space="0" w:color="auto"/>
            <w:bottom w:val="none" w:sz="0" w:space="0" w:color="auto"/>
            <w:right w:val="none" w:sz="0" w:space="0" w:color="auto"/>
          </w:divBdr>
        </w:div>
        <w:div w:id="1624774660">
          <w:marLeft w:val="0"/>
          <w:marRight w:val="0"/>
          <w:marTop w:val="150"/>
          <w:marBottom w:val="150"/>
          <w:divBdr>
            <w:top w:val="none" w:sz="0" w:space="0" w:color="auto"/>
            <w:left w:val="none" w:sz="0" w:space="0" w:color="auto"/>
            <w:bottom w:val="none" w:sz="0" w:space="0" w:color="auto"/>
            <w:right w:val="none" w:sz="0" w:space="0" w:color="auto"/>
          </w:divBdr>
        </w:div>
        <w:div w:id="1573854227">
          <w:marLeft w:val="0"/>
          <w:marRight w:val="0"/>
          <w:marTop w:val="150"/>
          <w:marBottom w:val="150"/>
          <w:divBdr>
            <w:top w:val="none" w:sz="0" w:space="0" w:color="auto"/>
            <w:left w:val="none" w:sz="0" w:space="0" w:color="auto"/>
            <w:bottom w:val="none" w:sz="0" w:space="0" w:color="auto"/>
            <w:right w:val="none" w:sz="0" w:space="0" w:color="auto"/>
          </w:divBdr>
        </w:div>
        <w:div w:id="351148276">
          <w:marLeft w:val="0"/>
          <w:marRight w:val="0"/>
          <w:marTop w:val="150"/>
          <w:marBottom w:val="150"/>
          <w:divBdr>
            <w:top w:val="none" w:sz="0" w:space="0" w:color="auto"/>
            <w:left w:val="none" w:sz="0" w:space="0" w:color="auto"/>
            <w:bottom w:val="none" w:sz="0" w:space="0" w:color="auto"/>
            <w:right w:val="none" w:sz="0" w:space="0" w:color="auto"/>
          </w:divBdr>
        </w:div>
        <w:div w:id="1538272028">
          <w:marLeft w:val="0"/>
          <w:marRight w:val="0"/>
          <w:marTop w:val="150"/>
          <w:marBottom w:val="150"/>
          <w:divBdr>
            <w:top w:val="none" w:sz="0" w:space="0" w:color="auto"/>
            <w:left w:val="none" w:sz="0" w:space="0" w:color="auto"/>
            <w:bottom w:val="none" w:sz="0" w:space="0" w:color="auto"/>
            <w:right w:val="none" w:sz="0" w:space="0" w:color="auto"/>
          </w:divBdr>
        </w:div>
        <w:div w:id="1855608457">
          <w:marLeft w:val="0"/>
          <w:marRight w:val="0"/>
          <w:marTop w:val="150"/>
          <w:marBottom w:val="150"/>
          <w:divBdr>
            <w:top w:val="none" w:sz="0" w:space="0" w:color="auto"/>
            <w:left w:val="none" w:sz="0" w:space="0" w:color="auto"/>
            <w:bottom w:val="none" w:sz="0" w:space="0" w:color="auto"/>
            <w:right w:val="none" w:sz="0" w:space="0" w:color="auto"/>
          </w:divBdr>
        </w:div>
        <w:div w:id="186751968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obp/ui/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o.org/obp/u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onoa@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E116E107-CF49-4118-8611-897F0D257355}">
  <ds:schemaRefs>
    <ds:schemaRef ds:uri="http://schemas.microsoft.com/office/infopath/2007/PartnerControls"/>
    <ds:schemaRef ds:uri="989894b8-112b-43d2-85cf-ceb42a5602fa"/>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54504a35-789e-4d8d-b8c2-abbc90fba5fd"/>
    <ds:schemaRef ds:uri="http://www.w3.org/XML/1998/namespace"/>
  </ds:schemaRefs>
</ds:datastoreItem>
</file>

<file path=customXml/itemProps3.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Anthony Cheruiyot Rono</cp:lastModifiedBy>
  <cp:revision>22</cp:revision>
  <dcterms:created xsi:type="dcterms:W3CDTF">2024-02-17T09:12:00Z</dcterms:created>
  <dcterms:modified xsi:type="dcterms:W3CDTF">2024-08-20T08:21:00Z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