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4C25" w14:textId="49B6A9D9" w:rsidR="007D7BDE" w:rsidRPr="00556197" w:rsidRDefault="00703562" w:rsidP="00DE4B09">
      <w:pPr>
        <w:pStyle w:val="annex"/>
        <w:numPr>
          <w:ilvl w:val="0"/>
          <w:numId w:val="0"/>
        </w:numPr>
        <w:rPr>
          <w:rFonts w:ascii="Arial Narrow" w:hAnsi="Arial Narrow"/>
          <w:color w:val="auto"/>
          <w:sz w:val="22"/>
          <w:szCs w:val="22"/>
        </w:rPr>
      </w:pPr>
      <w:bookmarkStart w:id="0" w:name="_Toc20859731"/>
      <w:bookmarkStart w:id="1" w:name="_Toc20860264"/>
      <w:bookmarkStart w:id="2" w:name="_Toc20860798"/>
      <w:bookmarkStart w:id="3" w:name="_Toc23774359"/>
      <w:bookmarkStart w:id="4" w:name="_Toc24013020"/>
      <w:bookmarkStart w:id="5" w:name="_Toc471815045"/>
      <w:bookmarkStart w:id="6" w:name="_Toc471815533"/>
      <w:bookmarkStart w:id="7" w:name="_Toc471815688"/>
      <w:bookmarkStart w:id="8" w:name="_Toc471815948"/>
      <w:bookmarkStart w:id="9" w:name="_Toc471816104"/>
      <w:bookmarkStart w:id="10" w:name="_Toc474741740"/>
      <w:bookmarkStart w:id="11" w:name="_Toc474741898"/>
      <w:bookmarkStart w:id="12" w:name="_Toc474742056"/>
      <w:bookmarkStart w:id="13" w:name="_Toc474742213"/>
      <w:bookmarkStart w:id="14" w:name="_Toc474742546"/>
      <w:bookmarkStart w:id="15" w:name="_Ref509914401"/>
      <w:r>
        <w:t xml:space="preserve">APPENDIX </w:t>
      </w:r>
      <w:r w:rsidR="000D5B74">
        <w:t>AC</w:t>
      </w:r>
      <w:r>
        <w:br/>
      </w:r>
      <w:r w:rsidR="007D7BDE" w:rsidRPr="215BD9FA">
        <w:rPr>
          <w:color w:val="auto"/>
          <w:sz w:val="22"/>
          <w:szCs w:val="22"/>
        </w:rPr>
        <w:t>SYSTEMATIC REVIEW FORM</w:t>
      </w:r>
      <w:bookmarkEnd w:id="0"/>
      <w:bookmarkEnd w:id="1"/>
      <w:bookmarkEnd w:id="2"/>
      <w:bookmarkEnd w:id="3"/>
      <w:bookmarkEnd w:id="4"/>
      <w:r w:rsidR="007D7BDE" w:rsidRPr="215BD9FA">
        <w:rPr>
          <w:color w:val="auto"/>
          <w:sz w:val="22"/>
          <w:szCs w:val="22"/>
        </w:rPr>
        <w:t xml:space="preserve"> </w:t>
      </w:r>
      <w:bookmarkEnd w:id="5"/>
      <w:bookmarkEnd w:id="6"/>
      <w:bookmarkEnd w:id="7"/>
      <w:bookmarkEnd w:id="8"/>
      <w:bookmarkEnd w:id="9"/>
      <w:bookmarkEnd w:id="10"/>
      <w:bookmarkEnd w:id="11"/>
      <w:bookmarkEnd w:id="12"/>
      <w:bookmarkEnd w:id="13"/>
      <w:bookmarkEnd w:id="14"/>
      <w:bookmarkEnd w:id="15"/>
    </w:p>
    <w:p w14:paraId="672A6659" w14:textId="77777777" w:rsidR="007D7BDE" w:rsidRPr="00556197" w:rsidRDefault="007D7BDE" w:rsidP="007D7BDE"/>
    <w:p w14:paraId="0A37501D" w14:textId="77777777" w:rsidR="007D7BDE" w:rsidRPr="00556197" w:rsidRDefault="007D7BDE" w:rsidP="007D7BDE">
      <w:pPr>
        <w:pStyle w:val="ListParagraph"/>
        <w:rPr>
          <w:rFonts w:ascii="Arial" w:hAnsi="Arial" w:cs="Arial"/>
          <w:sz w:val="22"/>
          <w:szCs w:val="22"/>
        </w:rPr>
      </w:pPr>
    </w:p>
    <w:p w14:paraId="1B1FC77A" w14:textId="0DD942F6" w:rsidR="007D7BDE" w:rsidRPr="00556197" w:rsidRDefault="007D7BDE" w:rsidP="007D7BDE">
      <w:pPr>
        <w:autoSpaceDE w:val="0"/>
        <w:autoSpaceDN w:val="0"/>
        <w:adjustRightInd w:val="0"/>
        <w:jc w:val="right"/>
        <w:rPr>
          <w:rFonts w:ascii="Arial" w:hAnsi="Arial" w:cs="Arial"/>
          <w:b/>
          <w:bCs/>
        </w:rPr>
      </w:pPr>
      <w:r w:rsidRPr="215BD9FA">
        <w:rPr>
          <w:rFonts w:ascii="Arial" w:hAnsi="Arial" w:cs="Arial"/>
          <w:b/>
          <w:bCs/>
        </w:rPr>
        <w:t>CPR183/F1</w:t>
      </w:r>
      <w:r w:rsidR="15483C66" w:rsidRPr="215BD9FA">
        <w:rPr>
          <w:rFonts w:ascii="Arial" w:hAnsi="Arial" w:cs="Arial"/>
          <w:b/>
          <w:bCs/>
        </w:rPr>
        <w:t>4</w:t>
      </w:r>
    </w:p>
    <w:p w14:paraId="576BF044" w14:textId="77777777" w:rsidR="007D7BDE" w:rsidRPr="00556197" w:rsidRDefault="007D7BDE" w:rsidP="007D7BDE">
      <w:pPr>
        <w:autoSpaceDE w:val="0"/>
        <w:autoSpaceDN w:val="0"/>
        <w:adjustRightInd w:val="0"/>
        <w:jc w:val="center"/>
        <w:rPr>
          <w:rFonts w:ascii="Arial" w:hAnsi="Arial" w:cs="Arial"/>
          <w:b/>
          <w:bCs/>
        </w:rPr>
      </w:pPr>
      <w:r w:rsidRPr="00556197">
        <w:rPr>
          <w:rFonts w:ascii="Arial" w:hAnsi="Arial" w:cs="Arial"/>
          <w:b/>
          <w:bCs/>
        </w:rPr>
        <w:t>KENYA BUREAU OF STANDARDS</w:t>
      </w:r>
    </w:p>
    <w:p w14:paraId="5DAB6C7B" w14:textId="77777777" w:rsidR="007D7BDE" w:rsidRPr="00556197" w:rsidRDefault="007D7BDE" w:rsidP="007D7BDE">
      <w:pPr>
        <w:autoSpaceDE w:val="0"/>
        <w:autoSpaceDN w:val="0"/>
        <w:adjustRightInd w:val="0"/>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58"/>
        <w:gridCol w:w="2914"/>
      </w:tblGrid>
      <w:tr w:rsidR="007D7BDE" w:rsidRPr="00556197" w14:paraId="1C2E1737" w14:textId="77777777" w:rsidTr="2C417ADF">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63AB918F" w14:textId="3B8554C4" w:rsidR="007D7BDE" w:rsidRPr="00556197" w:rsidRDefault="0A6010DB" w:rsidP="2C417ADF">
            <w:pPr>
              <w:spacing w:line="259" w:lineRule="auto"/>
              <w:rPr>
                <w:rFonts w:ascii="Arial" w:hAnsi="Arial" w:cs="Arial"/>
                <w:b/>
                <w:bCs/>
              </w:rPr>
            </w:pPr>
            <w:r w:rsidRPr="2C417ADF">
              <w:rPr>
                <w:rFonts w:ascii="Arial" w:hAnsi="Arial" w:cs="Arial"/>
                <w:b/>
                <w:bCs/>
              </w:rPr>
              <w:t>Systematic Review Questionnaire</w:t>
            </w:r>
          </w:p>
        </w:tc>
      </w:tr>
      <w:tr w:rsidR="007D7BDE" w:rsidRPr="00556197" w14:paraId="4DDAF4A0" w14:textId="77777777" w:rsidTr="2C417ADF">
        <w:trPr>
          <w:trHeight w:val="368"/>
        </w:trPr>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w:hAnsi="Arial" w:cs="Arial"/>
              </w:rPr>
            </w:pPr>
            <w:r w:rsidRPr="00556197">
              <w:rPr>
                <w:rFonts w:ascii="Arial" w:hAnsi="Arial" w:cs="Arial"/>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w:hAnsi="Arial" w:cs="Arial"/>
              </w:rPr>
            </w:pPr>
            <w:r w:rsidRPr="00556197">
              <w:rPr>
                <w:rFonts w:ascii="Arial" w:hAnsi="Arial" w:cs="Arial"/>
              </w:rPr>
              <w:t>Closing date</w:t>
            </w:r>
          </w:p>
        </w:tc>
      </w:tr>
      <w:tr w:rsidR="007D7BDE" w:rsidRPr="00556197" w14:paraId="7DB7B20B" w14:textId="77777777" w:rsidTr="2C417ADF">
        <w:trPr>
          <w:trHeight w:val="557"/>
        </w:trPr>
        <w:tc>
          <w:tcPr>
            <w:tcW w:w="0" w:type="auto"/>
            <w:vMerge/>
            <w:vAlign w:val="center"/>
          </w:tcPr>
          <w:p w14:paraId="02EB378F" w14:textId="77777777" w:rsidR="007D7BDE" w:rsidRPr="00556197" w:rsidRDefault="007D7BDE" w:rsidP="00D4138E">
            <w:pPr>
              <w:tabs>
                <w:tab w:val="center" w:pos="4320"/>
                <w:tab w:val="right" w:pos="8640"/>
              </w:tabs>
              <w:rPr>
                <w:rFonts w:ascii="Arial" w:hAnsi="Arial" w:cs="Arial"/>
                <w:b/>
              </w:rPr>
            </w:pPr>
          </w:p>
        </w:tc>
        <w:tc>
          <w:tcPr>
            <w:tcW w:w="4050" w:type="dxa"/>
            <w:tcBorders>
              <w:top w:val="single" w:sz="4" w:space="0" w:color="auto"/>
              <w:left w:val="single" w:sz="4" w:space="0" w:color="auto"/>
              <w:bottom w:val="single" w:sz="4" w:space="0" w:color="auto"/>
              <w:right w:val="single" w:sz="4" w:space="0" w:color="auto"/>
            </w:tcBorders>
          </w:tcPr>
          <w:p w14:paraId="5A370B1F" w14:textId="37615EEC" w:rsidR="007D7BDE" w:rsidRPr="00556197" w:rsidRDefault="003E2EA6" w:rsidP="00D4138E">
            <w:pPr>
              <w:tabs>
                <w:tab w:val="center" w:pos="4320"/>
                <w:tab w:val="right" w:pos="8640"/>
              </w:tabs>
              <w:rPr>
                <w:rFonts w:ascii="Arial" w:hAnsi="Arial" w:cs="Arial"/>
              </w:rPr>
            </w:pPr>
            <w:r>
              <w:rPr>
                <w:rFonts w:ascii="Arial" w:hAnsi="Arial" w:cs="Arial"/>
              </w:rPr>
              <w:t>20</w:t>
            </w:r>
            <w:r w:rsidRPr="003E2EA6">
              <w:rPr>
                <w:rFonts w:ascii="Arial" w:hAnsi="Arial" w:cs="Arial"/>
                <w:vertAlign w:val="superscript"/>
              </w:rPr>
              <w:t>th</w:t>
            </w:r>
            <w:r>
              <w:rPr>
                <w:rFonts w:ascii="Arial" w:hAnsi="Arial" w:cs="Arial"/>
              </w:rPr>
              <w:t xml:space="preserve"> </w:t>
            </w:r>
            <w:r w:rsidR="00BE2078">
              <w:rPr>
                <w:rFonts w:ascii="Arial" w:hAnsi="Arial" w:cs="Arial"/>
              </w:rPr>
              <w:t>August 2024</w:t>
            </w:r>
          </w:p>
        </w:tc>
        <w:tc>
          <w:tcPr>
            <w:tcW w:w="2970" w:type="dxa"/>
            <w:tcBorders>
              <w:top w:val="single" w:sz="4" w:space="0" w:color="auto"/>
              <w:left w:val="single" w:sz="4" w:space="0" w:color="auto"/>
              <w:bottom w:val="single" w:sz="4" w:space="0" w:color="auto"/>
              <w:right w:val="single" w:sz="4" w:space="0" w:color="auto"/>
            </w:tcBorders>
          </w:tcPr>
          <w:p w14:paraId="4F25474E" w14:textId="74A1484E" w:rsidR="007D7BDE" w:rsidRPr="00556197" w:rsidRDefault="007A51C5" w:rsidP="00D4138E">
            <w:pPr>
              <w:tabs>
                <w:tab w:val="center" w:pos="4320"/>
                <w:tab w:val="right" w:pos="8640"/>
              </w:tabs>
              <w:rPr>
                <w:rFonts w:ascii="Arial" w:hAnsi="Arial" w:cs="Arial"/>
              </w:rPr>
            </w:pPr>
            <w:r>
              <w:rPr>
                <w:rFonts w:ascii="Arial" w:hAnsi="Arial" w:cs="Arial"/>
              </w:rPr>
              <w:t>19</w:t>
            </w:r>
            <w:r w:rsidRPr="007A51C5">
              <w:rPr>
                <w:rFonts w:ascii="Arial" w:hAnsi="Arial" w:cs="Arial"/>
                <w:vertAlign w:val="superscript"/>
              </w:rPr>
              <w:t>th</w:t>
            </w:r>
            <w:r>
              <w:rPr>
                <w:rFonts w:ascii="Arial" w:hAnsi="Arial" w:cs="Arial"/>
              </w:rPr>
              <w:t xml:space="preserve"> </w:t>
            </w:r>
            <w:r w:rsidR="0035141E">
              <w:rPr>
                <w:rFonts w:ascii="Arial" w:hAnsi="Arial" w:cs="Arial"/>
              </w:rPr>
              <w:t>September 2024</w:t>
            </w:r>
          </w:p>
        </w:tc>
      </w:tr>
      <w:tr w:rsidR="007D7BDE" w:rsidRPr="00556197" w14:paraId="0E9E7655" w14:textId="77777777" w:rsidTr="2C417ADF">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w:hAnsi="Arial" w:cs="Arial"/>
                <w:b/>
              </w:rPr>
            </w:pPr>
            <w:r w:rsidRPr="00556197">
              <w:rPr>
                <w:rFonts w:ascii="Arial" w:hAnsi="Arial" w:cs="Arial"/>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6888B48" w:rsidR="00C4211F" w:rsidRPr="00C4211F" w:rsidRDefault="007D7BDE" w:rsidP="00D4138E">
            <w:pPr>
              <w:tabs>
                <w:tab w:val="center" w:pos="4320"/>
                <w:tab w:val="right" w:pos="8640"/>
              </w:tabs>
              <w:rPr>
                <w:rFonts w:ascii="Arial" w:hAnsi="Arial" w:cs="Arial"/>
                <w:b/>
                <w:bCs/>
              </w:rPr>
            </w:pPr>
            <w:r w:rsidRPr="00556197">
              <w:rPr>
                <w:rFonts w:ascii="Arial" w:hAnsi="Arial" w:cs="Arial"/>
                <w:b/>
                <w:bCs/>
              </w:rPr>
              <w:t xml:space="preserve">This form shall be filled, signed and returned to Kenya Bureau of Standards for the attention of </w:t>
            </w:r>
            <w:r w:rsidR="00C7557E">
              <w:rPr>
                <w:rFonts w:ascii="Arial" w:hAnsi="Arial" w:cs="Arial"/>
                <w:b/>
                <w:bCs/>
              </w:rPr>
              <w:t>Eng. Anthony Cheruiyot Rono</w:t>
            </w:r>
            <w:r w:rsidR="00C4211F">
              <w:rPr>
                <w:rFonts w:ascii="Arial" w:hAnsi="Arial" w:cs="Arial"/>
                <w:b/>
                <w:bCs/>
              </w:rPr>
              <w:t xml:space="preserve"> </w:t>
            </w:r>
            <w:r w:rsidR="00C7557E">
              <w:rPr>
                <w:rFonts w:ascii="Arial" w:hAnsi="Arial" w:cs="Arial"/>
                <w:b/>
                <w:bCs/>
              </w:rPr>
              <w:t>(</w:t>
            </w:r>
            <w:hyperlink r:id="rId10" w:history="1">
              <w:r w:rsidR="00C4211F" w:rsidRPr="002A02AD">
                <w:rPr>
                  <w:rStyle w:val="Hyperlink"/>
                  <w:rFonts w:ascii="Arial" w:hAnsi="Arial" w:cs="Arial"/>
                  <w:b/>
                  <w:bCs/>
                </w:rPr>
                <w:t>ronoa@kebs.org</w:t>
              </w:r>
            </w:hyperlink>
            <w:r w:rsidR="00C7557E">
              <w:rPr>
                <w:rFonts w:ascii="Arial" w:hAnsi="Arial" w:cs="Arial"/>
                <w:b/>
                <w:bCs/>
              </w:rPr>
              <w:t>)</w:t>
            </w:r>
          </w:p>
        </w:tc>
      </w:tr>
    </w:tbl>
    <w:p w14:paraId="6A05A809" w14:textId="77777777" w:rsidR="007D7BDE" w:rsidRPr="00556197" w:rsidRDefault="007D7BDE" w:rsidP="007D7BDE">
      <w:pPr>
        <w:autoSpaceDE w:val="0"/>
        <w:autoSpaceDN w:val="0"/>
        <w:adjustRightInd w:val="0"/>
        <w:rPr>
          <w:rFonts w:ascii="Arial" w:hAnsi="Arial" w:cs="Arial"/>
        </w:rPr>
      </w:pPr>
    </w:p>
    <w:p w14:paraId="60E59087"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The Kenya Bureau of Standards is in the process of reviewing the Kenya Standard(s) as detailed in the attached list of Kenya Standard(s) for Systematic Review.</w:t>
      </w:r>
    </w:p>
    <w:p w14:paraId="5A39BBE3"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1341770F"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 xml:space="preserve">We are therefore seeking views from potential users in respect of relevance and effectiveness of the attached standard(s) in addressing current market needs, regulatory needs and scientific and technological development.  </w:t>
      </w:r>
    </w:p>
    <w:p w14:paraId="41C8F396"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74429AB6"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The Standard(s) are available at the Kenya Bureau of Standards Information Centre.  Please tick (mark) and fill your preference of the listed option.  (If the spaces provided are not enough, please attach a separate sheet of paper).</w:t>
      </w:r>
    </w:p>
    <w:p w14:paraId="6AE4B9EF" w14:textId="48D8E70E" w:rsidR="00565379" w:rsidRPr="00627035" w:rsidRDefault="00565379" w:rsidP="00627035">
      <w:pPr>
        <w:autoSpaceDE w:val="0"/>
        <w:autoSpaceDN w:val="0"/>
        <w:adjustRightInd w:val="0"/>
        <w:spacing w:line="360" w:lineRule="auto"/>
        <w:jc w:val="both"/>
        <w:rPr>
          <w:rFonts w:ascii="Arial Narrow" w:hAnsi="Arial Narrow" w:cs="Arial"/>
          <w:b/>
          <w:bCs/>
          <w:sz w:val="24"/>
          <w:szCs w:val="24"/>
        </w:rPr>
      </w:pPr>
      <w:r w:rsidRPr="00627035">
        <w:rPr>
          <w:rFonts w:ascii="Arial Narrow" w:hAnsi="Arial Narrow" w:cs="Arial"/>
          <w:b/>
          <w:bCs/>
          <w:sz w:val="24"/>
          <w:szCs w:val="24"/>
        </w:rPr>
        <w:t>KEBS TC 121 STEEL AND ALUMINIUM PRODUCTS AND METALLURGY</w:t>
      </w:r>
    </w:p>
    <w:p w14:paraId="72A3D3EC"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68DE0A1F"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4995:2014 Kenya Standard — Hot-rolled steel sheet of structural quality, First Edition</w:t>
      </w:r>
    </w:p>
    <w:p w14:paraId="293736C2"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13976:2016 Kenya Standard — Hot-rolled steel sheet in coils of structural quality and heavy thickness, First Edition</w:t>
      </w:r>
    </w:p>
    <w:p w14:paraId="463C85BF"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3573:2012 Kenya Standard — Hot-rolled carbon steel sheet of commercial and drawing qualities, First Edition</w:t>
      </w:r>
    </w:p>
    <w:p w14:paraId="1AE3BEFD"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4996:2014 Kenya Standard — Hot-rolled steel sheet of high yield stress structural quality, First Edition</w:t>
      </w:r>
    </w:p>
    <w:p w14:paraId="2E22B824"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4978:2018 Kenya Standard — Steel sheet and strip for welded gas cylinders, First Edition</w:t>
      </w:r>
    </w:p>
    <w:p w14:paraId="04FF1AD1"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3574:2012 Kenya Standard — Cold-reduced carbon steel sheet of commercial and drawing qualities, Second Edition</w:t>
      </w:r>
    </w:p>
    <w:p w14:paraId="49B48051"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lastRenderedPageBreak/>
        <w:t>KS ISO 3575:2016 Kenya Standard — Continuous hot-dip zinc-coated and zinc-iron alloy-coated carbon steel sheet of commercial and drawing qualities, First Edition</w:t>
      </w:r>
    </w:p>
    <w:p w14:paraId="2CAB8CB4"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20805:2017 Kenya Standard — Hot-rolled steel sheet in coils of higher yield strength with improved formability and heavy thickness for cold forming, Second Edition</w:t>
      </w:r>
    </w:p>
    <w:p w14:paraId="4C4190BC"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5951 Kenya Standard — Hot-rolled steel sheet of higher yield strength with improved formability, First Edition</w:t>
      </w:r>
    </w:p>
    <w:p w14:paraId="0A5A50BF"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5952:2019 Kenya Standard — Steel sheet, hot-rolled, of structural quality with improved atmospheric corrosion resistance, First Edition</w:t>
      </w:r>
    </w:p>
    <w:p w14:paraId="45D857B3"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377:2017 Kenya Standard — Steel and steel products — Location and preparation of samples and test pieces for mechanical testing, First Edition</w:t>
      </w:r>
    </w:p>
    <w:p w14:paraId="17A93D3B"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7452:2013 Kenya Standard — Hot-rolled steel plates — Tolerances on dimensions and shape, First Edition</w:t>
      </w:r>
    </w:p>
    <w:p w14:paraId="529EB3AF"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6930:2019 Kenya Standard — High yield strength steel plates and wide flats for cold forming — Delivery conditions, First Edition</w:t>
      </w:r>
    </w:p>
    <w:p w14:paraId="2D6023B5"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18286:2018 Kenya Standard — Hot-rolled stainless steel plates — Tolerances on dimensions and shape, First Edition</w:t>
      </w:r>
    </w:p>
    <w:p w14:paraId="5C469624" w14:textId="77777777" w:rsidR="000C2F3B"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KS ISO 13887:2017 Kenya Standard — Steel sheet, cold-reduced, of higher yield strength with improved formability</w:t>
      </w:r>
    </w:p>
    <w:p w14:paraId="5F63A72F" w14:textId="1AFAD68C" w:rsidR="003477B6" w:rsidRPr="00627035" w:rsidRDefault="000C2F3B" w:rsidP="00627035">
      <w:pPr>
        <w:pStyle w:val="ListParagraph"/>
        <w:numPr>
          <w:ilvl w:val="0"/>
          <w:numId w:val="6"/>
        </w:num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 xml:space="preserve">KS ISO 14788:2017 Kenya Standard — Steel sheet, zinc-5 % </w:t>
      </w:r>
      <w:proofErr w:type="spellStart"/>
      <w:r w:rsidRPr="00627035">
        <w:rPr>
          <w:rFonts w:ascii="Arial Narrow" w:hAnsi="Arial Narrow" w:cs="Arial"/>
          <w:sz w:val="24"/>
          <w:szCs w:val="24"/>
        </w:rPr>
        <w:t>aluminium</w:t>
      </w:r>
      <w:proofErr w:type="spellEnd"/>
      <w:r w:rsidRPr="00627035">
        <w:rPr>
          <w:rFonts w:ascii="Arial Narrow" w:hAnsi="Arial Narrow" w:cs="Arial"/>
          <w:sz w:val="24"/>
          <w:szCs w:val="24"/>
        </w:rPr>
        <w:t xml:space="preserve"> alloy-coated by the continuous hot-dip process, of commercial, drawing and structural qualities, Second Edition</w:t>
      </w:r>
    </w:p>
    <w:p w14:paraId="20C68261"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Please indicate your choice out of the following actions which you prefer to be taken on this Kenya Standard.</w:t>
      </w:r>
    </w:p>
    <w:p w14:paraId="0E27B00A"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070"/>
        <w:gridCol w:w="1800"/>
        <w:gridCol w:w="1260"/>
        <w:gridCol w:w="1530"/>
        <w:gridCol w:w="1620"/>
      </w:tblGrid>
      <w:tr w:rsidR="008E3D8C" w:rsidRPr="00627035" w14:paraId="4F45DC82" w14:textId="77777777" w:rsidTr="005C6499">
        <w:trPr>
          <w:tblHeader/>
        </w:trPr>
        <w:tc>
          <w:tcPr>
            <w:tcW w:w="805" w:type="dxa"/>
          </w:tcPr>
          <w:p w14:paraId="1E550A41" w14:textId="77777777" w:rsidR="008E3D8C" w:rsidRPr="00627035" w:rsidRDefault="008E3D8C" w:rsidP="00627035">
            <w:pPr>
              <w:spacing w:line="360" w:lineRule="auto"/>
              <w:jc w:val="both"/>
              <w:rPr>
                <w:rFonts w:ascii="Arial Narrow" w:hAnsi="Arial Narrow" w:cs="Arial"/>
                <w:b/>
                <w:sz w:val="24"/>
                <w:szCs w:val="24"/>
              </w:rPr>
            </w:pPr>
            <w:bookmarkStart w:id="16" w:name="_Hlk54542784"/>
            <w:r w:rsidRPr="00627035">
              <w:rPr>
                <w:rFonts w:ascii="Arial Narrow" w:hAnsi="Arial Narrow" w:cs="Arial"/>
                <w:b/>
                <w:sz w:val="24"/>
                <w:szCs w:val="24"/>
              </w:rPr>
              <w:t>S/No.</w:t>
            </w:r>
          </w:p>
        </w:tc>
        <w:tc>
          <w:tcPr>
            <w:tcW w:w="2070" w:type="dxa"/>
          </w:tcPr>
          <w:p w14:paraId="3F771137" w14:textId="77777777" w:rsidR="008E3D8C" w:rsidRPr="00627035" w:rsidRDefault="008E3D8C" w:rsidP="00627035">
            <w:pPr>
              <w:spacing w:line="360" w:lineRule="auto"/>
              <w:jc w:val="both"/>
              <w:rPr>
                <w:rFonts w:ascii="Arial Narrow" w:hAnsi="Arial Narrow" w:cs="Arial"/>
                <w:b/>
                <w:sz w:val="24"/>
                <w:szCs w:val="24"/>
              </w:rPr>
            </w:pPr>
            <w:r w:rsidRPr="00627035">
              <w:rPr>
                <w:rFonts w:ascii="Arial Narrow" w:hAnsi="Arial Narrow" w:cs="Arial"/>
                <w:b/>
                <w:sz w:val="24"/>
                <w:szCs w:val="24"/>
              </w:rPr>
              <w:t>STANDARD NUMBER</w:t>
            </w:r>
          </w:p>
        </w:tc>
        <w:tc>
          <w:tcPr>
            <w:tcW w:w="1800" w:type="dxa"/>
          </w:tcPr>
          <w:p w14:paraId="55DC4E42" w14:textId="77777777" w:rsidR="008E3D8C" w:rsidRPr="00627035" w:rsidRDefault="008E3D8C" w:rsidP="00627035">
            <w:pPr>
              <w:spacing w:line="360" w:lineRule="auto"/>
              <w:jc w:val="both"/>
              <w:rPr>
                <w:rFonts w:ascii="Arial Narrow" w:hAnsi="Arial Narrow" w:cs="Arial"/>
                <w:b/>
                <w:sz w:val="24"/>
                <w:szCs w:val="24"/>
              </w:rPr>
            </w:pPr>
            <w:r w:rsidRPr="00627035">
              <w:rPr>
                <w:rFonts w:ascii="Arial Narrow" w:hAnsi="Arial Narrow" w:cs="Arial"/>
                <w:b/>
                <w:sz w:val="24"/>
                <w:szCs w:val="24"/>
              </w:rPr>
              <w:t>CONFIRMATION</w:t>
            </w:r>
          </w:p>
        </w:tc>
        <w:tc>
          <w:tcPr>
            <w:tcW w:w="1260" w:type="dxa"/>
          </w:tcPr>
          <w:p w14:paraId="7FB32DAA" w14:textId="77777777" w:rsidR="008E3D8C" w:rsidRPr="00627035" w:rsidRDefault="008E3D8C" w:rsidP="00627035">
            <w:pPr>
              <w:spacing w:line="360" w:lineRule="auto"/>
              <w:jc w:val="both"/>
              <w:rPr>
                <w:rFonts w:ascii="Arial Narrow" w:hAnsi="Arial Narrow" w:cs="Arial"/>
                <w:b/>
                <w:sz w:val="24"/>
                <w:szCs w:val="24"/>
              </w:rPr>
            </w:pPr>
            <w:r w:rsidRPr="00627035">
              <w:rPr>
                <w:rFonts w:ascii="Arial Narrow" w:hAnsi="Arial Narrow" w:cs="Arial"/>
                <w:b/>
                <w:sz w:val="24"/>
                <w:szCs w:val="24"/>
              </w:rPr>
              <w:t>REVISION</w:t>
            </w:r>
          </w:p>
        </w:tc>
        <w:tc>
          <w:tcPr>
            <w:tcW w:w="1530" w:type="dxa"/>
          </w:tcPr>
          <w:p w14:paraId="17EBBDFC" w14:textId="77777777" w:rsidR="008E3D8C" w:rsidRPr="00627035" w:rsidRDefault="008E3D8C" w:rsidP="00627035">
            <w:pPr>
              <w:spacing w:line="360" w:lineRule="auto"/>
              <w:jc w:val="both"/>
              <w:rPr>
                <w:rFonts w:ascii="Arial Narrow" w:hAnsi="Arial Narrow" w:cs="Arial"/>
                <w:b/>
                <w:sz w:val="24"/>
                <w:szCs w:val="24"/>
              </w:rPr>
            </w:pPr>
            <w:r w:rsidRPr="00627035">
              <w:rPr>
                <w:rFonts w:ascii="Arial Narrow" w:hAnsi="Arial Narrow" w:cs="Arial"/>
                <w:b/>
                <w:sz w:val="24"/>
                <w:szCs w:val="24"/>
              </w:rPr>
              <w:t>AMENDMENT</w:t>
            </w:r>
          </w:p>
        </w:tc>
        <w:tc>
          <w:tcPr>
            <w:tcW w:w="1620" w:type="dxa"/>
          </w:tcPr>
          <w:p w14:paraId="49E41D53" w14:textId="77777777" w:rsidR="008E3D8C" w:rsidRPr="00627035" w:rsidRDefault="008E3D8C" w:rsidP="00627035">
            <w:pPr>
              <w:spacing w:line="360" w:lineRule="auto"/>
              <w:jc w:val="both"/>
              <w:rPr>
                <w:rFonts w:ascii="Arial Narrow" w:hAnsi="Arial Narrow" w:cs="Arial"/>
                <w:b/>
                <w:sz w:val="24"/>
                <w:szCs w:val="24"/>
              </w:rPr>
            </w:pPr>
            <w:r w:rsidRPr="00627035">
              <w:rPr>
                <w:rFonts w:ascii="Arial Narrow" w:hAnsi="Arial Narrow" w:cs="Arial"/>
                <w:b/>
                <w:sz w:val="24"/>
                <w:szCs w:val="24"/>
              </w:rPr>
              <w:t>WITHDRAWAL</w:t>
            </w:r>
          </w:p>
        </w:tc>
      </w:tr>
      <w:tr w:rsidR="008E3D8C" w:rsidRPr="00627035" w14:paraId="508DA77A"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805" w:type="dxa"/>
            <w:tcBorders>
              <w:top w:val="nil"/>
              <w:left w:val="single" w:sz="4" w:space="0" w:color="auto"/>
              <w:bottom w:val="single" w:sz="4" w:space="0" w:color="auto"/>
              <w:right w:val="single" w:sz="4" w:space="0" w:color="auto"/>
            </w:tcBorders>
            <w:shd w:val="clear" w:color="000000" w:fill="C4D79B"/>
          </w:tcPr>
          <w:p w14:paraId="46293B85" w14:textId="77777777" w:rsidR="008E3D8C" w:rsidRPr="00627035" w:rsidRDefault="008E3D8C" w:rsidP="00627035">
            <w:pPr>
              <w:spacing w:before="120" w:after="120" w:line="360" w:lineRule="auto"/>
              <w:ind w:left="720"/>
              <w:contextualSpacing/>
              <w:jc w:val="both"/>
              <w:rPr>
                <w:rFonts w:ascii="Arial Narrow" w:hAnsi="Arial Narrow" w:cs="Arial"/>
                <w:color w:val="000000"/>
                <w:sz w:val="24"/>
                <w:szCs w:val="24"/>
              </w:rPr>
            </w:pPr>
          </w:p>
        </w:tc>
        <w:tc>
          <w:tcPr>
            <w:tcW w:w="2070" w:type="dxa"/>
            <w:tcBorders>
              <w:top w:val="nil"/>
              <w:left w:val="single" w:sz="4" w:space="0" w:color="auto"/>
              <w:bottom w:val="single" w:sz="4" w:space="0" w:color="auto"/>
              <w:right w:val="single" w:sz="4" w:space="0" w:color="auto"/>
            </w:tcBorders>
            <w:shd w:val="clear" w:color="000000" w:fill="C4D79B"/>
          </w:tcPr>
          <w:p w14:paraId="36DD446B" w14:textId="77777777" w:rsidR="008E3D8C" w:rsidRPr="00627035" w:rsidRDefault="008E3D8C" w:rsidP="00627035">
            <w:pPr>
              <w:spacing w:line="360" w:lineRule="auto"/>
              <w:jc w:val="both"/>
              <w:rPr>
                <w:rFonts w:ascii="Arial Narrow" w:hAnsi="Arial Narrow" w:cs="Arial"/>
                <w:color w:val="FFC000"/>
                <w:sz w:val="24"/>
                <w:szCs w:val="24"/>
              </w:rPr>
            </w:pPr>
          </w:p>
        </w:tc>
        <w:tc>
          <w:tcPr>
            <w:tcW w:w="1800" w:type="dxa"/>
            <w:tcBorders>
              <w:top w:val="nil"/>
              <w:left w:val="single" w:sz="4" w:space="0" w:color="auto"/>
              <w:bottom w:val="single" w:sz="4" w:space="0" w:color="auto"/>
              <w:right w:val="single" w:sz="4" w:space="0" w:color="auto"/>
            </w:tcBorders>
            <w:shd w:val="clear" w:color="000000" w:fill="C4D79B"/>
          </w:tcPr>
          <w:p w14:paraId="61969450" w14:textId="77777777" w:rsidR="008E3D8C" w:rsidRPr="00627035" w:rsidRDefault="008E3D8C" w:rsidP="00627035">
            <w:pPr>
              <w:spacing w:line="360" w:lineRule="auto"/>
              <w:jc w:val="both"/>
              <w:rPr>
                <w:rFonts w:ascii="Arial Narrow" w:hAnsi="Arial Narrow" w:cs="Arial"/>
                <w:color w:val="FFC000"/>
                <w:sz w:val="24"/>
                <w:szCs w:val="24"/>
              </w:rPr>
            </w:pPr>
          </w:p>
        </w:tc>
        <w:tc>
          <w:tcPr>
            <w:tcW w:w="1260" w:type="dxa"/>
            <w:tcBorders>
              <w:top w:val="nil"/>
              <w:left w:val="single" w:sz="4" w:space="0" w:color="auto"/>
              <w:bottom w:val="single" w:sz="4" w:space="0" w:color="auto"/>
              <w:right w:val="single" w:sz="4" w:space="0" w:color="auto"/>
            </w:tcBorders>
            <w:shd w:val="clear" w:color="000000" w:fill="C4D79B"/>
          </w:tcPr>
          <w:p w14:paraId="68C499ED" w14:textId="77777777" w:rsidR="008E3D8C" w:rsidRPr="00627035" w:rsidRDefault="008E3D8C" w:rsidP="00627035">
            <w:pPr>
              <w:spacing w:line="360" w:lineRule="auto"/>
              <w:jc w:val="both"/>
              <w:rPr>
                <w:rFonts w:ascii="Arial Narrow" w:hAnsi="Arial Narrow" w:cs="Arial"/>
                <w:color w:val="FFC000"/>
                <w:sz w:val="24"/>
                <w:szCs w:val="24"/>
              </w:rPr>
            </w:pPr>
          </w:p>
        </w:tc>
        <w:tc>
          <w:tcPr>
            <w:tcW w:w="1530" w:type="dxa"/>
            <w:tcBorders>
              <w:top w:val="nil"/>
              <w:left w:val="single" w:sz="4" w:space="0" w:color="auto"/>
              <w:bottom w:val="single" w:sz="4" w:space="0" w:color="auto"/>
              <w:right w:val="single" w:sz="4" w:space="0" w:color="auto"/>
            </w:tcBorders>
            <w:shd w:val="clear" w:color="000000" w:fill="C4D79B"/>
          </w:tcPr>
          <w:p w14:paraId="59520345" w14:textId="77777777" w:rsidR="008E3D8C" w:rsidRPr="00627035" w:rsidRDefault="008E3D8C" w:rsidP="00627035">
            <w:pPr>
              <w:spacing w:line="360" w:lineRule="auto"/>
              <w:jc w:val="both"/>
              <w:rPr>
                <w:rFonts w:ascii="Arial Narrow" w:hAnsi="Arial Narrow" w:cs="Arial"/>
                <w:color w:val="FFC000"/>
                <w:sz w:val="24"/>
                <w:szCs w:val="24"/>
              </w:rPr>
            </w:pPr>
          </w:p>
        </w:tc>
        <w:tc>
          <w:tcPr>
            <w:tcW w:w="1620" w:type="dxa"/>
            <w:tcBorders>
              <w:top w:val="nil"/>
              <w:left w:val="single" w:sz="4" w:space="0" w:color="auto"/>
              <w:bottom w:val="single" w:sz="4" w:space="0" w:color="auto"/>
              <w:right w:val="single" w:sz="4" w:space="0" w:color="auto"/>
            </w:tcBorders>
            <w:shd w:val="clear" w:color="000000" w:fill="C4D79B"/>
          </w:tcPr>
          <w:p w14:paraId="3A5456AB" w14:textId="77777777" w:rsidR="008E3D8C" w:rsidRPr="00627035" w:rsidRDefault="008E3D8C" w:rsidP="00627035">
            <w:pPr>
              <w:spacing w:line="360" w:lineRule="auto"/>
              <w:jc w:val="both"/>
              <w:rPr>
                <w:rFonts w:ascii="Arial Narrow" w:hAnsi="Arial Narrow" w:cs="Arial"/>
                <w:color w:val="FFC000"/>
                <w:sz w:val="24"/>
                <w:szCs w:val="24"/>
              </w:rPr>
            </w:pPr>
          </w:p>
        </w:tc>
      </w:tr>
      <w:tr w:rsidR="008E3D8C" w:rsidRPr="00627035" w14:paraId="4D86628A"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2A9691BA"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61558C" w14:textId="1C58C0A3" w:rsidR="008E3D8C" w:rsidRPr="00627035" w:rsidRDefault="005F6D52"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4995:2014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1BD8EA"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5D68FE"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91A5E5"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196494A"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221F0058"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377F2CFD"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EDAC1F" w14:textId="1B0DCFC4" w:rsidR="008E3D8C" w:rsidRPr="00627035" w:rsidRDefault="00BC4CAA"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13976:2016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F0DC4E"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407B45"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C5E539"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DF7AFC4"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170CDC12"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1A5CF97A"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DB7810" w14:textId="70DA73E2"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3573:2012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99E73D"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48D885"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A7131F"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9957DEE"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4D3DABE3"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63635263"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C947A" w14:textId="3B6642F9"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4996:2014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B8F778"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FA86D8"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E13D48C"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9CDF505"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5ECD1193"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51F812F5"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FC25A2" w14:textId="7462E312"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4978:2018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3C8F84"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5AA8B9"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079F04"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26C462E"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459A0306"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7C281D73"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9FEB7F2" w14:textId="0F39C1F0"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3574:2012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E3796F"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B66BD8"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154131E"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16E0A9E"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2552F9E3"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4072E84A"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463EA5" w14:textId="4BD14A32"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3575:2016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DF8AA"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9587D"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3E49F3C"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4BD82E1"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2379BF2E"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7B492E96"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8D2861" w14:textId="2C7FD300"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20805:2017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52DCB1"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E948C6"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997891"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B34C10"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04F30C68"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10A8187D"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C01F8C" w14:textId="14082830" w:rsidR="008E3D8C" w:rsidRPr="00627035" w:rsidRDefault="00FC32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5951</w:t>
            </w:r>
            <w:r w:rsidR="00D036CF" w:rsidRPr="00627035">
              <w:rPr>
                <w:rFonts w:ascii="Arial Narrow" w:hAnsi="Arial Narrow" w:cs="Arial"/>
                <w:sz w:val="24"/>
                <w:szCs w:val="24"/>
              </w:rPr>
              <w:t>:2013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86F0D0"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D122D2"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D31A229"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26F0DD"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088F51CD"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7B2F9525"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79A273" w14:textId="24B60DC2" w:rsidR="008E3D8C"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5952:2019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5A1947"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88A3D"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2C3102"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E60F478" w14:textId="77777777" w:rsidR="008E3D8C" w:rsidRPr="00627035" w:rsidRDefault="008E3D8C" w:rsidP="00627035">
            <w:pPr>
              <w:spacing w:line="360" w:lineRule="auto"/>
              <w:jc w:val="both"/>
              <w:rPr>
                <w:rFonts w:ascii="Arial Narrow" w:hAnsi="Arial Narrow" w:cs="Arial"/>
                <w:color w:val="000000"/>
                <w:sz w:val="24"/>
                <w:szCs w:val="24"/>
              </w:rPr>
            </w:pPr>
          </w:p>
        </w:tc>
      </w:tr>
      <w:tr w:rsidR="008E3D8C" w:rsidRPr="00627035" w14:paraId="374CF010"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7D41CD68" w14:textId="77777777" w:rsidR="008E3D8C" w:rsidRPr="00627035" w:rsidRDefault="008E3D8C"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7207DD" w14:textId="48AE8B34" w:rsidR="008E3D8C"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377:2017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A49782" w14:textId="77777777" w:rsidR="008E3D8C" w:rsidRPr="00627035" w:rsidRDefault="008E3D8C"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55111E" w14:textId="77777777" w:rsidR="008E3D8C" w:rsidRPr="00627035" w:rsidRDefault="008E3D8C"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7EA342" w14:textId="77777777" w:rsidR="008E3D8C" w:rsidRPr="00627035" w:rsidRDefault="008E3D8C"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94A0274" w14:textId="77777777" w:rsidR="008E3D8C" w:rsidRPr="00627035" w:rsidRDefault="008E3D8C" w:rsidP="00627035">
            <w:pPr>
              <w:spacing w:line="360" w:lineRule="auto"/>
              <w:jc w:val="both"/>
              <w:rPr>
                <w:rFonts w:ascii="Arial Narrow" w:hAnsi="Arial Narrow" w:cs="Arial"/>
                <w:color w:val="000000"/>
                <w:sz w:val="24"/>
                <w:szCs w:val="24"/>
              </w:rPr>
            </w:pPr>
          </w:p>
        </w:tc>
      </w:tr>
      <w:tr w:rsidR="00493E33" w:rsidRPr="00627035" w14:paraId="14730BC1"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23FE0380" w14:textId="77777777" w:rsidR="00493E33" w:rsidRPr="00627035" w:rsidRDefault="00493E33"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D90CC1" w14:textId="41ED6566" w:rsidR="00493E33"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7452:2013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CB3E5A" w14:textId="77777777" w:rsidR="00493E33" w:rsidRPr="00627035" w:rsidRDefault="00493E33"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23CE4B" w14:textId="77777777" w:rsidR="00493E33" w:rsidRPr="00627035" w:rsidRDefault="00493E33"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AE1E04" w14:textId="77777777" w:rsidR="00493E33" w:rsidRPr="00627035" w:rsidRDefault="00493E33"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1C24238" w14:textId="77777777" w:rsidR="00493E33" w:rsidRPr="00627035" w:rsidRDefault="00493E33" w:rsidP="00627035">
            <w:pPr>
              <w:spacing w:line="360" w:lineRule="auto"/>
              <w:jc w:val="both"/>
              <w:rPr>
                <w:rFonts w:ascii="Arial Narrow" w:hAnsi="Arial Narrow" w:cs="Arial"/>
                <w:color w:val="000000"/>
                <w:sz w:val="24"/>
                <w:szCs w:val="24"/>
              </w:rPr>
            </w:pPr>
          </w:p>
        </w:tc>
      </w:tr>
      <w:tr w:rsidR="00493E33" w:rsidRPr="00627035" w14:paraId="552F8163"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297F2E42" w14:textId="77777777" w:rsidR="00493E33" w:rsidRPr="00627035" w:rsidRDefault="00493E33"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1E6249" w14:textId="4E5B9303" w:rsidR="00493E33"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6930:2019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AD48DD" w14:textId="77777777" w:rsidR="00493E33" w:rsidRPr="00627035" w:rsidRDefault="00493E33"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D0FE8E" w14:textId="77777777" w:rsidR="00493E33" w:rsidRPr="00627035" w:rsidRDefault="00493E33"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C2773D" w14:textId="77777777" w:rsidR="00493E33" w:rsidRPr="00627035" w:rsidRDefault="00493E33"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6516FC" w14:textId="77777777" w:rsidR="00493E33" w:rsidRPr="00627035" w:rsidRDefault="00493E33" w:rsidP="00627035">
            <w:pPr>
              <w:spacing w:line="360" w:lineRule="auto"/>
              <w:jc w:val="both"/>
              <w:rPr>
                <w:rFonts w:ascii="Arial Narrow" w:hAnsi="Arial Narrow" w:cs="Arial"/>
                <w:color w:val="000000"/>
                <w:sz w:val="24"/>
                <w:szCs w:val="24"/>
              </w:rPr>
            </w:pPr>
          </w:p>
        </w:tc>
      </w:tr>
      <w:tr w:rsidR="00493E33" w:rsidRPr="00627035" w14:paraId="206670CC"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080F29A7" w14:textId="77777777" w:rsidR="00493E33" w:rsidRPr="00627035" w:rsidRDefault="00493E33"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BD951A" w14:textId="5CD60025" w:rsidR="00493E33"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18286:2018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0DF172" w14:textId="77777777" w:rsidR="00493E33" w:rsidRPr="00627035" w:rsidRDefault="00493E33"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F46494" w14:textId="77777777" w:rsidR="00493E33" w:rsidRPr="00627035" w:rsidRDefault="00493E33"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C34428" w14:textId="77777777" w:rsidR="00493E33" w:rsidRPr="00627035" w:rsidRDefault="00493E33"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1A6376" w14:textId="77777777" w:rsidR="00493E33" w:rsidRPr="00627035" w:rsidRDefault="00493E33" w:rsidP="00627035">
            <w:pPr>
              <w:spacing w:line="360" w:lineRule="auto"/>
              <w:jc w:val="both"/>
              <w:rPr>
                <w:rFonts w:ascii="Arial Narrow" w:hAnsi="Arial Narrow" w:cs="Arial"/>
                <w:color w:val="000000"/>
                <w:sz w:val="24"/>
                <w:szCs w:val="24"/>
              </w:rPr>
            </w:pPr>
          </w:p>
        </w:tc>
      </w:tr>
      <w:tr w:rsidR="00493E33" w:rsidRPr="00627035" w14:paraId="72BEFDFA"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5AF9CCDE" w14:textId="77777777" w:rsidR="00493E33" w:rsidRPr="00627035" w:rsidRDefault="00493E33"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353B16" w14:textId="25942BAE" w:rsidR="00493E33"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13887:2017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289E0C" w14:textId="77777777" w:rsidR="00493E33" w:rsidRPr="00627035" w:rsidRDefault="00493E33"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441124" w14:textId="77777777" w:rsidR="00493E33" w:rsidRPr="00627035" w:rsidRDefault="00493E33"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5289AA" w14:textId="77777777" w:rsidR="00493E33" w:rsidRPr="00627035" w:rsidRDefault="00493E33"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D7814B4" w14:textId="77777777" w:rsidR="00493E33" w:rsidRPr="00627035" w:rsidRDefault="00493E33" w:rsidP="00627035">
            <w:pPr>
              <w:spacing w:line="360" w:lineRule="auto"/>
              <w:jc w:val="both"/>
              <w:rPr>
                <w:rFonts w:ascii="Arial Narrow" w:hAnsi="Arial Narrow" w:cs="Arial"/>
                <w:color w:val="000000"/>
                <w:sz w:val="24"/>
                <w:szCs w:val="24"/>
              </w:rPr>
            </w:pPr>
          </w:p>
        </w:tc>
      </w:tr>
      <w:tr w:rsidR="00493E33" w:rsidRPr="00627035" w14:paraId="334B392B" w14:textId="77777777" w:rsidTr="005C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805" w:type="dxa"/>
            <w:tcBorders>
              <w:top w:val="single" w:sz="4" w:space="0" w:color="auto"/>
              <w:left w:val="single" w:sz="4" w:space="0" w:color="auto"/>
              <w:bottom w:val="single" w:sz="4" w:space="0" w:color="auto"/>
              <w:right w:val="single" w:sz="4" w:space="0" w:color="auto"/>
            </w:tcBorders>
          </w:tcPr>
          <w:p w14:paraId="4EEC3928" w14:textId="77777777" w:rsidR="00493E33" w:rsidRPr="00627035" w:rsidRDefault="00493E33" w:rsidP="00627035">
            <w:pPr>
              <w:numPr>
                <w:ilvl w:val="0"/>
                <w:numId w:val="5"/>
              </w:numPr>
              <w:spacing w:before="120" w:after="120" w:line="360" w:lineRule="auto"/>
              <w:contextualSpacing/>
              <w:jc w:val="both"/>
              <w:rPr>
                <w:rFonts w:ascii="Arial Narrow" w:hAnsi="Arial Narrow" w:cs="Arial"/>
                <w:sz w:val="24"/>
                <w:szCs w:val="24"/>
                <w:u w:val="dotted"/>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59A39F" w14:textId="1803B03D" w:rsidR="00493E33" w:rsidRPr="00627035" w:rsidRDefault="00493E33" w:rsidP="00627035">
            <w:pPr>
              <w:autoSpaceDE w:val="0"/>
              <w:autoSpaceDN w:val="0"/>
              <w:adjustRightInd w:val="0"/>
              <w:spacing w:before="120" w:after="120" w:line="360" w:lineRule="auto"/>
              <w:jc w:val="both"/>
              <w:rPr>
                <w:rFonts w:ascii="Arial Narrow" w:hAnsi="Arial Narrow" w:cs="Arial"/>
                <w:sz w:val="24"/>
                <w:szCs w:val="24"/>
              </w:rPr>
            </w:pPr>
            <w:r w:rsidRPr="00627035">
              <w:rPr>
                <w:rFonts w:ascii="Arial Narrow" w:hAnsi="Arial Narrow" w:cs="Arial"/>
                <w:sz w:val="24"/>
                <w:szCs w:val="24"/>
              </w:rPr>
              <w:t>KS ISO 14788:2017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E700C7" w14:textId="77777777" w:rsidR="00493E33" w:rsidRPr="00627035" w:rsidRDefault="00493E33" w:rsidP="00627035">
            <w:pPr>
              <w:spacing w:line="360" w:lineRule="auto"/>
              <w:jc w:val="both"/>
              <w:rPr>
                <w:rFonts w:ascii="Arial Narrow" w:hAnsi="Arial Narrow" w:cs="Arial"/>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1588FD" w14:textId="77777777" w:rsidR="00493E33" w:rsidRPr="00627035" w:rsidRDefault="00493E33" w:rsidP="00627035">
            <w:pPr>
              <w:spacing w:line="360" w:lineRule="auto"/>
              <w:jc w:val="both"/>
              <w:rPr>
                <w:rFonts w:ascii="Arial Narrow" w:hAnsi="Arial Narrow" w:cs="Arial"/>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3542AD" w14:textId="77777777" w:rsidR="00493E33" w:rsidRPr="00627035" w:rsidRDefault="00493E33" w:rsidP="00627035">
            <w:pPr>
              <w:spacing w:line="360" w:lineRule="auto"/>
              <w:jc w:val="both"/>
              <w:rPr>
                <w:rFonts w:ascii="Arial Narrow" w:hAnsi="Arial Narrow"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C4BCED9" w14:textId="77777777" w:rsidR="00493E33" w:rsidRPr="00627035" w:rsidRDefault="00493E33" w:rsidP="00627035">
            <w:pPr>
              <w:spacing w:line="360" w:lineRule="auto"/>
              <w:jc w:val="both"/>
              <w:rPr>
                <w:rFonts w:ascii="Arial Narrow" w:hAnsi="Arial Narrow" w:cs="Arial"/>
                <w:color w:val="000000"/>
                <w:sz w:val="24"/>
                <w:szCs w:val="24"/>
              </w:rPr>
            </w:pPr>
          </w:p>
        </w:tc>
      </w:tr>
      <w:bookmarkEnd w:id="16"/>
    </w:tbl>
    <w:p w14:paraId="3DEEC669"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167A6DB9"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Justification for revision, amendment or withdrawal (cite specific clauses and wording preferred):</w:t>
      </w:r>
    </w:p>
    <w:p w14:paraId="740A3AC4"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w:t>
      </w:r>
      <w:r w:rsidRPr="00627035">
        <w:rPr>
          <w:rFonts w:ascii="Arial Narrow" w:hAnsi="Arial Narrow" w:cs="Arial"/>
          <w:sz w:val="24"/>
          <w:szCs w:val="24"/>
        </w:rPr>
        <w:lastRenderedPageBreak/>
        <w:t xml:space="preserve">……………………………………………………………………………………………………………………………………………………………………………………………………………………………………………… </w:t>
      </w:r>
    </w:p>
    <w:p w14:paraId="3656B9AB"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45FB0818"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3517D294"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Name and (of respondent)………………………………………………          Position…………………</w:t>
      </w:r>
    </w:p>
    <w:p w14:paraId="049F31CB"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p>
    <w:p w14:paraId="0C1FA279" w14:textId="77777777" w:rsidR="007D7BDE" w:rsidRPr="00627035" w:rsidRDefault="007D7BDE" w:rsidP="00627035">
      <w:pPr>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Signature: …………………………………………………….</w:t>
      </w:r>
    </w:p>
    <w:p w14:paraId="53128261" w14:textId="77777777" w:rsidR="007D7BDE" w:rsidRPr="00627035" w:rsidRDefault="007D7BDE" w:rsidP="00627035">
      <w:pPr>
        <w:tabs>
          <w:tab w:val="right" w:leader="dot" w:pos="9000"/>
        </w:tabs>
        <w:autoSpaceDE w:val="0"/>
        <w:autoSpaceDN w:val="0"/>
        <w:adjustRightInd w:val="0"/>
        <w:spacing w:line="360" w:lineRule="auto"/>
        <w:jc w:val="both"/>
        <w:rPr>
          <w:rFonts w:ascii="Arial Narrow" w:hAnsi="Arial Narrow" w:cs="Arial"/>
          <w:sz w:val="24"/>
          <w:szCs w:val="24"/>
        </w:rPr>
      </w:pPr>
    </w:p>
    <w:p w14:paraId="4F16C1B6" w14:textId="77777777" w:rsidR="007D7BDE" w:rsidRPr="00627035" w:rsidRDefault="007D7BDE" w:rsidP="00627035">
      <w:pPr>
        <w:tabs>
          <w:tab w:val="right" w:leader="dot" w:pos="9000"/>
        </w:tabs>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 xml:space="preserve">On behalf of: </w:t>
      </w:r>
      <w:r w:rsidRPr="00627035">
        <w:rPr>
          <w:rFonts w:ascii="Arial Narrow" w:hAnsi="Arial Narrow" w:cs="Arial"/>
          <w:sz w:val="24"/>
          <w:szCs w:val="24"/>
        </w:rPr>
        <w:tab/>
        <w:t>(Name of organization)</w:t>
      </w:r>
    </w:p>
    <w:p w14:paraId="62486C05" w14:textId="77777777" w:rsidR="007D7BDE" w:rsidRPr="00627035" w:rsidRDefault="007D7BDE" w:rsidP="00627035">
      <w:pPr>
        <w:tabs>
          <w:tab w:val="right" w:leader="dot" w:pos="9000"/>
        </w:tabs>
        <w:autoSpaceDE w:val="0"/>
        <w:autoSpaceDN w:val="0"/>
        <w:adjustRightInd w:val="0"/>
        <w:spacing w:line="360" w:lineRule="auto"/>
        <w:jc w:val="both"/>
        <w:rPr>
          <w:rFonts w:ascii="Arial Narrow" w:hAnsi="Arial Narrow" w:cs="Arial"/>
          <w:sz w:val="24"/>
          <w:szCs w:val="24"/>
        </w:rPr>
      </w:pPr>
    </w:p>
    <w:p w14:paraId="3101716D" w14:textId="77777777" w:rsidR="007D7BDE" w:rsidRPr="00627035" w:rsidRDefault="007D7BDE" w:rsidP="00627035">
      <w:pPr>
        <w:tabs>
          <w:tab w:val="right" w:leader="dot" w:pos="9000"/>
        </w:tabs>
        <w:autoSpaceDE w:val="0"/>
        <w:autoSpaceDN w:val="0"/>
        <w:adjustRightInd w:val="0"/>
        <w:spacing w:line="360" w:lineRule="auto"/>
        <w:jc w:val="both"/>
        <w:rPr>
          <w:rFonts w:ascii="Arial Narrow" w:hAnsi="Arial Narrow" w:cs="Arial"/>
          <w:sz w:val="24"/>
          <w:szCs w:val="24"/>
        </w:rPr>
      </w:pPr>
      <w:r w:rsidRPr="00627035">
        <w:rPr>
          <w:rFonts w:ascii="Arial Narrow" w:hAnsi="Arial Narrow" w:cs="Arial"/>
          <w:sz w:val="24"/>
          <w:szCs w:val="24"/>
        </w:rPr>
        <w:t>Date:</w:t>
      </w:r>
      <w:r w:rsidRPr="00627035">
        <w:rPr>
          <w:rFonts w:ascii="Arial Narrow" w:hAnsi="Arial Narrow" w:cs="Arial"/>
          <w:sz w:val="24"/>
          <w:szCs w:val="24"/>
        </w:rPr>
        <w:tab/>
      </w:r>
    </w:p>
    <w:p w14:paraId="4101652C" w14:textId="77777777" w:rsidR="007D7BDE" w:rsidRPr="00627035" w:rsidRDefault="007D7BDE" w:rsidP="00627035">
      <w:pPr>
        <w:tabs>
          <w:tab w:val="right" w:leader="dot" w:pos="3600"/>
        </w:tabs>
        <w:autoSpaceDE w:val="0"/>
        <w:autoSpaceDN w:val="0"/>
        <w:adjustRightInd w:val="0"/>
        <w:spacing w:line="360" w:lineRule="auto"/>
        <w:jc w:val="both"/>
        <w:rPr>
          <w:rFonts w:ascii="Arial Narrow" w:hAnsi="Arial Narrow" w:cs="Arial"/>
          <w:b/>
          <w:bCs/>
          <w:sz w:val="24"/>
          <w:szCs w:val="24"/>
        </w:rPr>
      </w:pPr>
    </w:p>
    <w:p w14:paraId="1B9F1E14" w14:textId="77777777" w:rsidR="007D7BDE" w:rsidRPr="00627035" w:rsidRDefault="007D7BDE" w:rsidP="00627035">
      <w:pPr>
        <w:tabs>
          <w:tab w:val="right" w:leader="dot" w:pos="3600"/>
        </w:tabs>
        <w:autoSpaceDE w:val="0"/>
        <w:autoSpaceDN w:val="0"/>
        <w:adjustRightInd w:val="0"/>
        <w:spacing w:line="360" w:lineRule="auto"/>
        <w:jc w:val="both"/>
        <w:rPr>
          <w:rFonts w:ascii="Arial Narrow" w:hAnsi="Arial Narrow" w:cs="Arial"/>
          <w:bCs/>
          <w:sz w:val="24"/>
          <w:szCs w:val="24"/>
        </w:rPr>
      </w:pPr>
      <w:r w:rsidRPr="00627035">
        <w:rPr>
          <w:rFonts w:ascii="Arial Narrow" w:hAnsi="Arial Narrow" w:cs="Arial"/>
          <w:b/>
          <w:bCs/>
          <w:sz w:val="24"/>
          <w:szCs w:val="24"/>
        </w:rPr>
        <w:t xml:space="preserve">NOTE:  </w:t>
      </w:r>
      <w:r w:rsidRPr="00627035">
        <w:rPr>
          <w:rFonts w:ascii="Arial Narrow" w:hAnsi="Arial Narrow" w:cs="Arial"/>
          <w:bCs/>
          <w:sz w:val="24"/>
          <w:szCs w:val="24"/>
        </w:rPr>
        <w:t xml:space="preserve">Absence of any reply or comments shall be deemed to be an acceptance of the proposal for confirmation and </w:t>
      </w:r>
      <w:r w:rsidRPr="00627035">
        <w:rPr>
          <w:rFonts w:ascii="Arial Narrow" w:hAnsi="Arial Narrow" w:cs="Arial"/>
          <w:b/>
          <w:sz w:val="24"/>
          <w:szCs w:val="24"/>
        </w:rPr>
        <w:t>shall constitute an approval vote</w:t>
      </w:r>
      <w:r w:rsidRPr="00627035">
        <w:rPr>
          <w:rFonts w:ascii="Arial Narrow" w:hAnsi="Arial Narrow" w:cs="Arial"/>
          <w:bCs/>
          <w:sz w:val="24"/>
          <w:szCs w:val="24"/>
        </w:rPr>
        <w:t xml:space="preserve">. </w:t>
      </w:r>
    </w:p>
    <w:p w14:paraId="4B99056E" w14:textId="77777777" w:rsidR="007D7BDE" w:rsidRDefault="007D7BDE" w:rsidP="007D7BDE">
      <w:pPr>
        <w:rPr>
          <w:rFonts w:ascii="Verdana" w:hAnsi="Verdana"/>
          <w:color w:val="000000"/>
          <w:sz w:val="16"/>
          <w:szCs w:val="16"/>
        </w:rPr>
      </w:pPr>
    </w:p>
    <w:sectPr w:rsidR="007D7BDE" w:rsidSect="009D2A1A">
      <w:footerReference w:type="defaul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64CD" w14:textId="77777777" w:rsidR="0061273D" w:rsidRDefault="0061273D" w:rsidP="007D7BDE">
      <w:r>
        <w:separator/>
      </w:r>
    </w:p>
  </w:endnote>
  <w:endnote w:type="continuationSeparator" w:id="0">
    <w:p w14:paraId="091BB4E8" w14:textId="77777777" w:rsidR="0061273D" w:rsidRDefault="0061273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9DE0" w14:textId="77777777"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7505E1">
      <w:rPr>
        <w:rStyle w:val="PageNumber"/>
        <w:b/>
        <w:noProof/>
      </w:rPr>
      <w:t>3</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7505E1">
      <w:rPr>
        <w:rStyle w:val="PageNumber"/>
        <w:noProof/>
      </w:rPr>
      <w:t>3</w:t>
    </w:r>
    <w:r w:rsidRPr="00FF25C7">
      <w:rPr>
        <w:rStyle w:val="PageNumber"/>
      </w:rPr>
      <w:fldChar w:fldCharType="end"/>
    </w:r>
  </w:p>
  <w:p w14:paraId="1299C43A"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3A9FB5BD"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D5B74">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D5B74">
      <w:rPr>
        <w:rStyle w:val="PageNumber"/>
        <w:noProof/>
      </w:rPr>
      <w:t>1</w:t>
    </w:r>
    <w:r w:rsidRPr="00FF25C7">
      <w:rPr>
        <w:rStyle w:val="PageNumber"/>
      </w:rPr>
      <w:fldChar w:fldCharType="end"/>
    </w:r>
  </w:p>
  <w:p w14:paraId="0562CB0E"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2357" w14:textId="77777777" w:rsidR="0061273D" w:rsidRDefault="0061273D" w:rsidP="007D7BDE">
      <w:r>
        <w:separator/>
      </w:r>
    </w:p>
  </w:footnote>
  <w:footnote w:type="continuationSeparator" w:id="0">
    <w:p w14:paraId="131A48F1" w14:textId="77777777" w:rsidR="0061273D" w:rsidRDefault="0061273D" w:rsidP="007D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855B94"/>
    <w:multiLevelType w:val="hybridMultilevel"/>
    <w:tmpl w:val="2A88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43135"/>
    <w:multiLevelType w:val="hybridMultilevel"/>
    <w:tmpl w:val="2DCE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5"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04040149">
    <w:abstractNumId w:val="3"/>
  </w:num>
  <w:num w:numId="2" w16cid:durableId="1439911519">
    <w:abstractNumId w:val="0"/>
  </w:num>
  <w:num w:numId="3" w16cid:durableId="369571831">
    <w:abstractNumId w:val="5"/>
  </w:num>
  <w:num w:numId="4" w16cid:durableId="679548985">
    <w:abstractNumId w:val="4"/>
  </w:num>
  <w:num w:numId="5" w16cid:durableId="950630217">
    <w:abstractNumId w:val="2"/>
  </w:num>
  <w:num w:numId="6" w16cid:durableId="9373001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3F37"/>
    <w:rsid w:val="00074575"/>
    <w:rsid w:val="000A35DF"/>
    <w:rsid w:val="000A5E80"/>
    <w:rsid w:val="000C2F3B"/>
    <w:rsid w:val="000C4E32"/>
    <w:rsid w:val="000D5B74"/>
    <w:rsid w:val="00103C02"/>
    <w:rsid w:val="00146B64"/>
    <w:rsid w:val="00154D57"/>
    <w:rsid w:val="00161F8F"/>
    <w:rsid w:val="001D112C"/>
    <w:rsid w:val="002236B8"/>
    <w:rsid w:val="00226FF2"/>
    <w:rsid w:val="00241E4B"/>
    <w:rsid w:val="00242755"/>
    <w:rsid w:val="00282D9D"/>
    <w:rsid w:val="002E03CE"/>
    <w:rsid w:val="002E12DF"/>
    <w:rsid w:val="002E3F7C"/>
    <w:rsid w:val="003477B6"/>
    <w:rsid w:val="00350BFA"/>
    <w:rsid w:val="0035141E"/>
    <w:rsid w:val="0037216D"/>
    <w:rsid w:val="0039267C"/>
    <w:rsid w:val="003A2DFD"/>
    <w:rsid w:val="003C4A6C"/>
    <w:rsid w:val="003E2EA6"/>
    <w:rsid w:val="003F041F"/>
    <w:rsid w:val="003F2C4E"/>
    <w:rsid w:val="00402707"/>
    <w:rsid w:val="00452734"/>
    <w:rsid w:val="00493E33"/>
    <w:rsid w:val="00506AFA"/>
    <w:rsid w:val="00565379"/>
    <w:rsid w:val="005965CF"/>
    <w:rsid w:val="005D3E09"/>
    <w:rsid w:val="005E2F92"/>
    <w:rsid w:val="005F6D52"/>
    <w:rsid w:val="0061273D"/>
    <w:rsid w:val="00627035"/>
    <w:rsid w:val="00680852"/>
    <w:rsid w:val="00703562"/>
    <w:rsid w:val="00703CB1"/>
    <w:rsid w:val="00710322"/>
    <w:rsid w:val="007244A4"/>
    <w:rsid w:val="007505E1"/>
    <w:rsid w:val="00756E07"/>
    <w:rsid w:val="00766B20"/>
    <w:rsid w:val="007A51C5"/>
    <w:rsid w:val="007C5C2A"/>
    <w:rsid w:val="007D5546"/>
    <w:rsid w:val="007D7BDE"/>
    <w:rsid w:val="00810E69"/>
    <w:rsid w:val="0085465C"/>
    <w:rsid w:val="008572A5"/>
    <w:rsid w:val="0086388D"/>
    <w:rsid w:val="00877DFF"/>
    <w:rsid w:val="00893D7E"/>
    <w:rsid w:val="008B3FDD"/>
    <w:rsid w:val="008E3D8C"/>
    <w:rsid w:val="0093692A"/>
    <w:rsid w:val="00962E1D"/>
    <w:rsid w:val="00980A28"/>
    <w:rsid w:val="00A15AB7"/>
    <w:rsid w:val="00A65FA9"/>
    <w:rsid w:val="00A87B44"/>
    <w:rsid w:val="00AB16F3"/>
    <w:rsid w:val="00AE7415"/>
    <w:rsid w:val="00B04B5B"/>
    <w:rsid w:val="00BA0183"/>
    <w:rsid w:val="00BC4CAA"/>
    <w:rsid w:val="00BE2078"/>
    <w:rsid w:val="00BF6EDE"/>
    <w:rsid w:val="00C23675"/>
    <w:rsid w:val="00C4211F"/>
    <w:rsid w:val="00C734AC"/>
    <w:rsid w:val="00C7557E"/>
    <w:rsid w:val="00CE375A"/>
    <w:rsid w:val="00D036CF"/>
    <w:rsid w:val="00D711C5"/>
    <w:rsid w:val="00DC7D31"/>
    <w:rsid w:val="00DE4B09"/>
    <w:rsid w:val="00E00478"/>
    <w:rsid w:val="00E1291B"/>
    <w:rsid w:val="00E41A20"/>
    <w:rsid w:val="00E67378"/>
    <w:rsid w:val="00EB7875"/>
    <w:rsid w:val="00EF7104"/>
    <w:rsid w:val="00F701C2"/>
    <w:rsid w:val="00F87FFB"/>
    <w:rsid w:val="00FC3233"/>
    <w:rsid w:val="00FE724B"/>
    <w:rsid w:val="085E868E"/>
    <w:rsid w:val="0A6010DB"/>
    <w:rsid w:val="15483C66"/>
    <w:rsid w:val="215BD9FA"/>
    <w:rsid w:val="226A7C50"/>
    <w:rsid w:val="2C417ADF"/>
    <w:rsid w:val="3F43EDB3"/>
    <w:rsid w:val="6B7C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7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10911">
      <w:bodyDiv w:val="1"/>
      <w:marLeft w:val="0"/>
      <w:marRight w:val="0"/>
      <w:marTop w:val="0"/>
      <w:marBottom w:val="0"/>
      <w:divBdr>
        <w:top w:val="none" w:sz="0" w:space="0" w:color="auto"/>
        <w:left w:val="none" w:sz="0" w:space="0" w:color="auto"/>
        <w:bottom w:val="none" w:sz="0" w:space="0" w:color="auto"/>
        <w:right w:val="none" w:sz="0" w:space="0" w:color="auto"/>
      </w:divBdr>
      <w:divsChild>
        <w:div w:id="699166369">
          <w:marLeft w:val="0"/>
          <w:marRight w:val="0"/>
          <w:marTop w:val="0"/>
          <w:marBottom w:val="0"/>
          <w:divBdr>
            <w:top w:val="none" w:sz="0" w:space="0" w:color="auto"/>
            <w:left w:val="none" w:sz="0" w:space="0" w:color="auto"/>
            <w:bottom w:val="none" w:sz="0" w:space="0" w:color="auto"/>
            <w:right w:val="none" w:sz="0" w:space="0" w:color="auto"/>
          </w:divBdr>
        </w:div>
      </w:divsChild>
    </w:div>
    <w:div w:id="1464886274">
      <w:bodyDiv w:val="1"/>
      <w:marLeft w:val="0"/>
      <w:marRight w:val="0"/>
      <w:marTop w:val="0"/>
      <w:marBottom w:val="0"/>
      <w:divBdr>
        <w:top w:val="none" w:sz="0" w:space="0" w:color="auto"/>
        <w:left w:val="none" w:sz="0" w:space="0" w:color="auto"/>
        <w:bottom w:val="none" w:sz="0" w:space="0" w:color="auto"/>
        <w:right w:val="none" w:sz="0" w:space="0" w:color="auto"/>
      </w:divBdr>
      <w:divsChild>
        <w:div w:id="1167356701">
          <w:marLeft w:val="0"/>
          <w:marRight w:val="0"/>
          <w:marTop w:val="0"/>
          <w:marBottom w:val="0"/>
          <w:divBdr>
            <w:top w:val="none" w:sz="0" w:space="0" w:color="auto"/>
            <w:left w:val="none" w:sz="0" w:space="0" w:color="auto"/>
            <w:bottom w:val="none" w:sz="0" w:space="0" w:color="auto"/>
            <w:right w:val="none" w:sz="0" w:space="0" w:color="auto"/>
          </w:divBdr>
        </w:div>
      </w:divsChild>
    </w:div>
    <w:div w:id="1483766121">
      <w:bodyDiv w:val="1"/>
      <w:marLeft w:val="0"/>
      <w:marRight w:val="0"/>
      <w:marTop w:val="0"/>
      <w:marBottom w:val="0"/>
      <w:divBdr>
        <w:top w:val="none" w:sz="0" w:space="0" w:color="auto"/>
        <w:left w:val="none" w:sz="0" w:space="0" w:color="auto"/>
        <w:bottom w:val="none" w:sz="0" w:space="0" w:color="auto"/>
        <w:right w:val="none" w:sz="0" w:space="0" w:color="auto"/>
      </w:divBdr>
      <w:divsChild>
        <w:div w:id="168678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ono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AB7E-EE04-4C35-B20A-3D6FA88AEC88}">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813A61FF-062B-4F17-BAE9-A4CAB2CD9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7886F-A92E-4E9D-BF63-8536304CB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Anthony Cheruiyot Rono</cp:lastModifiedBy>
  <cp:revision>25</cp:revision>
  <dcterms:created xsi:type="dcterms:W3CDTF">2024-02-17T09:23:00Z</dcterms:created>
  <dcterms:modified xsi:type="dcterms:W3CDTF">2024-08-19T12:41:00Z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