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B468" w14:textId="6C4DB35C" w:rsidR="006A7F66" w:rsidRPr="004E0A6D" w:rsidRDefault="00790CE9" w:rsidP="00790CE9">
      <w:pPr>
        <w:pStyle w:val="annex"/>
        <w:jc w:val="left"/>
        <w:rPr>
          <w:rFonts w:ascii="Arial Narrow" w:hAnsi="Arial Narrow"/>
          <w:sz w:val="24"/>
          <w:szCs w:val="24"/>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4E0A6D">
        <w:rPr>
          <w:rFonts w:ascii="Arial Narrow" w:hAnsi="Arial Narrow"/>
          <w:sz w:val="24"/>
          <w:szCs w:val="24"/>
        </w:rPr>
        <w:t xml:space="preserve">                                                                   APPENDIX AA</w:t>
      </w:r>
    </w:p>
    <w:p w14:paraId="3E49960B" w14:textId="2D9D0E2E" w:rsidR="007D7BDE" w:rsidRPr="004E0A6D" w:rsidRDefault="007D7BDE" w:rsidP="000A5E80">
      <w:pPr>
        <w:pStyle w:val="annex"/>
        <w:rPr>
          <w:rFonts w:ascii="Arial Narrow" w:hAnsi="Arial Narrow"/>
          <w:sz w:val="24"/>
          <w:szCs w:val="24"/>
        </w:rPr>
      </w:pPr>
      <w:r w:rsidRPr="004E0A6D">
        <w:rPr>
          <w:rFonts w:ascii="Arial Narrow" w:hAnsi="Arial Narrow"/>
          <w:sz w:val="24"/>
          <w:szCs w:val="24"/>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80E0C39" w14:textId="4B336E5A" w:rsidR="007D7BDE" w:rsidRPr="004E0A6D" w:rsidRDefault="007D7BDE" w:rsidP="007D7BDE">
      <w:pPr>
        <w:autoSpaceDE w:val="0"/>
        <w:autoSpaceDN w:val="0"/>
        <w:adjustRightInd w:val="0"/>
        <w:jc w:val="right"/>
        <w:rPr>
          <w:rFonts w:ascii="Arial Narrow" w:hAnsi="Arial Narrow" w:cs="Arial"/>
          <w:b/>
          <w:sz w:val="24"/>
          <w:szCs w:val="24"/>
          <w:lang w:val="nl-NL"/>
        </w:rPr>
      </w:pPr>
      <w:r w:rsidRPr="004E0A6D">
        <w:rPr>
          <w:rFonts w:ascii="Arial Narrow" w:hAnsi="Arial Narrow" w:cs="Arial"/>
          <w:b/>
          <w:sz w:val="24"/>
          <w:szCs w:val="24"/>
          <w:lang w:val="nl-NL"/>
        </w:rPr>
        <w:t>CPR183/F1</w:t>
      </w:r>
      <w:r w:rsidR="004E0A6D" w:rsidRPr="004E0A6D">
        <w:rPr>
          <w:rFonts w:ascii="Arial Narrow" w:hAnsi="Arial Narrow" w:cs="Arial"/>
          <w:b/>
          <w:sz w:val="24"/>
          <w:szCs w:val="24"/>
          <w:lang w:val="nl-NL"/>
        </w:rPr>
        <w:t>2</w:t>
      </w:r>
    </w:p>
    <w:p w14:paraId="3DF7B395" w14:textId="77777777" w:rsidR="007D7BDE" w:rsidRPr="004E0A6D" w:rsidRDefault="007D7BDE" w:rsidP="007D7BDE">
      <w:pPr>
        <w:autoSpaceDE w:val="0"/>
        <w:autoSpaceDN w:val="0"/>
        <w:adjustRightInd w:val="0"/>
        <w:jc w:val="center"/>
        <w:rPr>
          <w:rFonts w:ascii="Arial Narrow" w:hAnsi="Arial Narrow" w:cs="Arial"/>
          <w:b/>
          <w:bCs/>
          <w:sz w:val="24"/>
          <w:szCs w:val="24"/>
          <w:lang w:val="nl-NL"/>
        </w:rPr>
      </w:pPr>
    </w:p>
    <w:p w14:paraId="62B142E7" w14:textId="5F3AAEC0" w:rsidR="007D7BDE" w:rsidRPr="004E0A6D" w:rsidRDefault="00790CE9" w:rsidP="007D7BDE">
      <w:pPr>
        <w:autoSpaceDE w:val="0"/>
        <w:autoSpaceDN w:val="0"/>
        <w:adjustRightInd w:val="0"/>
        <w:jc w:val="center"/>
        <w:rPr>
          <w:rFonts w:ascii="Arial Narrow" w:hAnsi="Arial Narrow" w:cs="Arial"/>
          <w:b/>
          <w:bCs/>
          <w:sz w:val="24"/>
          <w:szCs w:val="24"/>
        </w:rPr>
      </w:pPr>
      <w:r w:rsidRPr="004E0A6D">
        <w:rPr>
          <w:rFonts w:ascii="Arial Narrow" w:hAnsi="Arial Narrow" w:cs="Arial"/>
          <w:b/>
          <w:bCs/>
          <w:sz w:val="24"/>
          <w:szCs w:val="24"/>
        </w:rPr>
        <w:t xml:space="preserve">  </w:t>
      </w:r>
      <w:r w:rsidR="007D7BDE" w:rsidRPr="004E0A6D">
        <w:rPr>
          <w:rFonts w:ascii="Arial Narrow" w:hAnsi="Arial Narrow" w:cs="Arial"/>
          <w:b/>
          <w:bCs/>
          <w:sz w:val="24"/>
          <w:szCs w:val="24"/>
        </w:rPr>
        <w:t>KENYA BUREAU OF STANDARDS</w:t>
      </w:r>
    </w:p>
    <w:p w14:paraId="456087B6" w14:textId="77777777" w:rsidR="007D7BDE" w:rsidRPr="004E0A6D" w:rsidRDefault="007D7BDE" w:rsidP="007D7BDE">
      <w:pPr>
        <w:autoSpaceDE w:val="0"/>
        <w:autoSpaceDN w:val="0"/>
        <w:adjustRightInd w:val="0"/>
        <w:jc w:val="center"/>
        <w:rPr>
          <w:rFonts w:ascii="Arial Narrow" w:hAnsi="Arial Narrow" w:cs="Arial"/>
          <w:b/>
          <w:bCs/>
          <w:sz w:val="24"/>
          <w:szCs w:val="24"/>
        </w:rPr>
      </w:pPr>
    </w:p>
    <w:p w14:paraId="23432B42" w14:textId="77777777" w:rsidR="007D7BDE" w:rsidRPr="004E0A6D" w:rsidRDefault="007D7BDE" w:rsidP="007D7BDE">
      <w:pPr>
        <w:autoSpaceDE w:val="0"/>
        <w:autoSpaceDN w:val="0"/>
        <w:adjustRightInd w:val="0"/>
        <w:jc w:val="center"/>
        <w:rPr>
          <w:rFonts w:ascii="Arial Narrow" w:hAnsi="Arial Narrow" w:cs="Arial"/>
          <w:b/>
          <w:bCs/>
          <w:sz w:val="24"/>
          <w:szCs w:val="24"/>
        </w:rPr>
      </w:pPr>
    </w:p>
    <w:p w14:paraId="62DF4A28" w14:textId="77777777" w:rsidR="007D7BDE" w:rsidRPr="004E0A6D" w:rsidRDefault="007D7BDE" w:rsidP="007D7BDE">
      <w:pPr>
        <w:autoSpaceDE w:val="0"/>
        <w:autoSpaceDN w:val="0"/>
        <w:adjustRightInd w:val="0"/>
        <w:jc w:val="center"/>
        <w:rPr>
          <w:rFonts w:ascii="Arial Narrow" w:hAnsi="Arial Narrow"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964"/>
        <w:gridCol w:w="2907"/>
      </w:tblGrid>
      <w:tr w:rsidR="007D7BDE" w:rsidRPr="004E0A6D" w14:paraId="5C165131" w14:textId="77777777" w:rsidTr="00D4138E">
        <w:tc>
          <w:tcPr>
            <w:tcW w:w="2178" w:type="dxa"/>
            <w:tcBorders>
              <w:top w:val="single" w:sz="4" w:space="0" w:color="auto"/>
              <w:left w:val="single" w:sz="4" w:space="0" w:color="auto"/>
              <w:bottom w:val="single" w:sz="4" w:space="0" w:color="auto"/>
              <w:right w:val="single" w:sz="4" w:space="0" w:color="auto"/>
            </w:tcBorders>
          </w:tcPr>
          <w:p w14:paraId="2B2CCFCD" w14:textId="77777777" w:rsidR="007D7BDE" w:rsidRPr="004E0A6D" w:rsidRDefault="007D7BDE" w:rsidP="00D4138E">
            <w:pPr>
              <w:tabs>
                <w:tab w:val="center" w:pos="4320"/>
                <w:tab w:val="right" w:pos="8640"/>
              </w:tabs>
              <w:rPr>
                <w:rFonts w:ascii="Arial Narrow" w:hAnsi="Arial Narrow" w:cs="Arial"/>
                <w:b/>
                <w:sz w:val="24"/>
                <w:szCs w:val="24"/>
              </w:rPr>
            </w:pPr>
            <w:r w:rsidRPr="004E0A6D">
              <w:rPr>
                <w:rFonts w:ascii="Arial Narrow" w:hAnsi="Arial Narrow" w:cs="Arial"/>
                <w:b/>
                <w:sz w:val="24"/>
                <w:szCs w:val="24"/>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712CBB32" w14:textId="77777777" w:rsidR="007D7BDE" w:rsidRPr="004E0A6D" w:rsidRDefault="007D7BDE" w:rsidP="00D4138E">
            <w:pPr>
              <w:autoSpaceDE w:val="0"/>
              <w:autoSpaceDN w:val="0"/>
              <w:adjustRightInd w:val="0"/>
              <w:rPr>
                <w:rFonts w:ascii="Arial Narrow" w:hAnsi="Arial Narrow" w:cs="Arial"/>
                <w:sz w:val="24"/>
                <w:szCs w:val="24"/>
              </w:rPr>
            </w:pPr>
            <w:r w:rsidRPr="004E0A6D">
              <w:rPr>
                <w:rFonts w:ascii="Arial Narrow" w:hAnsi="Arial Narrow" w:cs="Arial"/>
                <w:b/>
                <w:bCs/>
                <w:sz w:val="24"/>
                <w:szCs w:val="24"/>
              </w:rPr>
              <w:t>Adoption proposal</w:t>
            </w:r>
          </w:p>
        </w:tc>
      </w:tr>
      <w:tr w:rsidR="007D7BDE" w:rsidRPr="004E0A6D" w14:paraId="467467E6"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5F35B185" w14:textId="77777777" w:rsidR="007D7BDE" w:rsidRPr="004E0A6D" w:rsidRDefault="007D7BDE" w:rsidP="00D4138E">
            <w:pPr>
              <w:tabs>
                <w:tab w:val="center" w:pos="4320"/>
                <w:tab w:val="right" w:pos="8640"/>
              </w:tabs>
              <w:rPr>
                <w:rFonts w:ascii="Arial Narrow" w:hAnsi="Arial Narrow" w:cs="Arial"/>
                <w:b/>
                <w:sz w:val="24"/>
                <w:szCs w:val="24"/>
              </w:rPr>
            </w:pPr>
            <w:r w:rsidRPr="004E0A6D">
              <w:rPr>
                <w:rFonts w:ascii="Arial Narrow" w:hAnsi="Arial Narrow" w:cs="Arial"/>
                <w:b/>
                <w:sz w:val="24"/>
                <w:szCs w:val="24"/>
              </w:rPr>
              <w:t>Dates:</w:t>
            </w:r>
          </w:p>
        </w:tc>
        <w:tc>
          <w:tcPr>
            <w:tcW w:w="4050" w:type="dxa"/>
            <w:tcBorders>
              <w:top w:val="single" w:sz="4" w:space="0" w:color="auto"/>
              <w:left w:val="single" w:sz="4" w:space="0" w:color="auto"/>
              <w:bottom w:val="single" w:sz="4" w:space="0" w:color="auto"/>
              <w:right w:val="single" w:sz="4" w:space="0" w:color="auto"/>
            </w:tcBorders>
          </w:tcPr>
          <w:p w14:paraId="29E82AA9" w14:textId="77777777" w:rsidR="007D7BDE" w:rsidRPr="004E0A6D" w:rsidRDefault="007D7BDE" w:rsidP="00D4138E">
            <w:pPr>
              <w:tabs>
                <w:tab w:val="center" w:pos="4320"/>
                <w:tab w:val="right" w:pos="8640"/>
              </w:tabs>
              <w:rPr>
                <w:rFonts w:ascii="Arial Narrow" w:hAnsi="Arial Narrow" w:cs="Arial"/>
                <w:sz w:val="24"/>
                <w:szCs w:val="24"/>
              </w:rPr>
            </w:pPr>
            <w:r w:rsidRPr="004E0A6D">
              <w:rPr>
                <w:rFonts w:ascii="Arial Narrow" w:hAnsi="Arial Narrow" w:cs="Arial"/>
                <w:sz w:val="24"/>
                <w:szCs w:val="24"/>
              </w:rPr>
              <w:t>Circulation date</w:t>
            </w:r>
          </w:p>
        </w:tc>
        <w:tc>
          <w:tcPr>
            <w:tcW w:w="2970" w:type="dxa"/>
            <w:tcBorders>
              <w:top w:val="single" w:sz="4" w:space="0" w:color="auto"/>
              <w:left w:val="single" w:sz="4" w:space="0" w:color="auto"/>
              <w:bottom w:val="single" w:sz="4" w:space="0" w:color="auto"/>
              <w:right w:val="single" w:sz="4" w:space="0" w:color="auto"/>
            </w:tcBorders>
          </w:tcPr>
          <w:p w14:paraId="4AB96C16" w14:textId="77777777" w:rsidR="007D7BDE" w:rsidRPr="004E0A6D" w:rsidRDefault="007D7BDE" w:rsidP="00D4138E">
            <w:pPr>
              <w:tabs>
                <w:tab w:val="center" w:pos="4320"/>
                <w:tab w:val="right" w:pos="8640"/>
              </w:tabs>
              <w:rPr>
                <w:rFonts w:ascii="Arial Narrow" w:hAnsi="Arial Narrow" w:cs="Arial"/>
                <w:sz w:val="24"/>
                <w:szCs w:val="24"/>
              </w:rPr>
            </w:pPr>
            <w:r w:rsidRPr="004E0A6D">
              <w:rPr>
                <w:rFonts w:ascii="Arial Narrow" w:hAnsi="Arial Narrow" w:cs="Arial"/>
                <w:sz w:val="24"/>
                <w:szCs w:val="24"/>
              </w:rPr>
              <w:t>Closing date</w:t>
            </w:r>
          </w:p>
        </w:tc>
      </w:tr>
      <w:tr w:rsidR="007D7BDE" w:rsidRPr="004E0A6D" w14:paraId="2EBEC539"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7AC2CF92" w14:textId="77777777" w:rsidR="007D7BDE" w:rsidRPr="004E0A6D" w:rsidRDefault="007D7BDE" w:rsidP="00D4138E">
            <w:pPr>
              <w:tabs>
                <w:tab w:val="center" w:pos="4320"/>
                <w:tab w:val="right" w:pos="8640"/>
              </w:tabs>
              <w:rPr>
                <w:rFonts w:ascii="Arial Narrow" w:hAnsi="Arial Narrow" w:cs="Arial"/>
                <w:b/>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EA21F42" w14:textId="3620F076" w:rsidR="007D7BDE" w:rsidRPr="004E0A6D" w:rsidRDefault="004659D4" w:rsidP="003D6CEE">
            <w:pPr>
              <w:tabs>
                <w:tab w:val="center" w:pos="4320"/>
                <w:tab w:val="right" w:pos="8640"/>
              </w:tabs>
              <w:rPr>
                <w:rFonts w:ascii="Arial Narrow" w:hAnsi="Arial Narrow" w:cs="Arial"/>
                <w:sz w:val="24"/>
                <w:szCs w:val="24"/>
              </w:rPr>
            </w:pPr>
            <w:r w:rsidRPr="004E0A6D">
              <w:rPr>
                <w:rFonts w:ascii="Arial Narrow" w:hAnsi="Arial Narrow" w:cs="Arial"/>
                <w:sz w:val="24"/>
                <w:szCs w:val="24"/>
              </w:rPr>
              <w:t>2024-0</w:t>
            </w:r>
            <w:r w:rsidR="00211108">
              <w:rPr>
                <w:rFonts w:ascii="Arial Narrow" w:hAnsi="Arial Narrow" w:cs="Arial"/>
                <w:sz w:val="24"/>
                <w:szCs w:val="24"/>
              </w:rPr>
              <w:t>7</w:t>
            </w:r>
            <w:r w:rsidRPr="004E0A6D">
              <w:rPr>
                <w:rFonts w:ascii="Arial Narrow" w:hAnsi="Arial Narrow" w:cs="Arial"/>
                <w:sz w:val="24"/>
                <w:szCs w:val="24"/>
              </w:rPr>
              <w:t>-</w:t>
            </w:r>
            <w:r w:rsidR="00211108">
              <w:rPr>
                <w:rFonts w:ascii="Arial Narrow" w:hAnsi="Arial Narrow" w:cs="Arial"/>
                <w:sz w:val="24"/>
                <w:szCs w:val="24"/>
              </w:rPr>
              <w:t>30</w:t>
            </w:r>
          </w:p>
        </w:tc>
        <w:tc>
          <w:tcPr>
            <w:tcW w:w="2970" w:type="dxa"/>
            <w:tcBorders>
              <w:top w:val="single" w:sz="4" w:space="0" w:color="auto"/>
              <w:left w:val="single" w:sz="4" w:space="0" w:color="auto"/>
              <w:bottom w:val="single" w:sz="4" w:space="0" w:color="auto"/>
              <w:right w:val="single" w:sz="4" w:space="0" w:color="auto"/>
            </w:tcBorders>
          </w:tcPr>
          <w:p w14:paraId="4C95ED55" w14:textId="3B1D1372" w:rsidR="007D7BDE" w:rsidRPr="004E0A6D" w:rsidRDefault="001C2E13" w:rsidP="00D4138E">
            <w:pPr>
              <w:tabs>
                <w:tab w:val="center" w:pos="4320"/>
                <w:tab w:val="right" w:pos="8640"/>
              </w:tabs>
              <w:rPr>
                <w:rFonts w:ascii="Arial Narrow" w:hAnsi="Arial Narrow" w:cs="Arial"/>
                <w:sz w:val="24"/>
                <w:szCs w:val="24"/>
              </w:rPr>
            </w:pPr>
            <w:r w:rsidRPr="004E0A6D">
              <w:rPr>
                <w:rFonts w:ascii="Arial Narrow" w:hAnsi="Arial Narrow" w:cs="Arial"/>
                <w:sz w:val="24"/>
                <w:szCs w:val="24"/>
              </w:rPr>
              <w:t>202</w:t>
            </w:r>
            <w:r w:rsidR="004659D4" w:rsidRPr="004E0A6D">
              <w:rPr>
                <w:rFonts w:ascii="Arial Narrow" w:hAnsi="Arial Narrow" w:cs="Arial"/>
                <w:sz w:val="24"/>
                <w:szCs w:val="24"/>
              </w:rPr>
              <w:t>4</w:t>
            </w:r>
            <w:r w:rsidRPr="004E0A6D">
              <w:rPr>
                <w:rFonts w:ascii="Arial Narrow" w:hAnsi="Arial Narrow" w:cs="Arial"/>
                <w:sz w:val="24"/>
                <w:szCs w:val="24"/>
              </w:rPr>
              <w:t>-</w:t>
            </w:r>
            <w:r w:rsidR="004659D4" w:rsidRPr="004E0A6D">
              <w:rPr>
                <w:rFonts w:ascii="Arial Narrow" w:hAnsi="Arial Narrow" w:cs="Arial"/>
                <w:sz w:val="24"/>
                <w:szCs w:val="24"/>
              </w:rPr>
              <w:t>08</w:t>
            </w:r>
            <w:r w:rsidRPr="004E0A6D">
              <w:rPr>
                <w:rFonts w:ascii="Arial Narrow" w:hAnsi="Arial Narrow" w:cs="Arial"/>
                <w:sz w:val="24"/>
                <w:szCs w:val="24"/>
              </w:rPr>
              <w:t>-</w:t>
            </w:r>
            <w:r w:rsidR="004659D4" w:rsidRPr="004E0A6D">
              <w:rPr>
                <w:rFonts w:ascii="Arial Narrow" w:hAnsi="Arial Narrow" w:cs="Arial"/>
                <w:sz w:val="24"/>
                <w:szCs w:val="24"/>
              </w:rPr>
              <w:t>30</w:t>
            </w:r>
          </w:p>
        </w:tc>
      </w:tr>
      <w:tr w:rsidR="007D7BDE" w:rsidRPr="004E0A6D" w14:paraId="60645463" w14:textId="77777777" w:rsidTr="00D4138E">
        <w:tc>
          <w:tcPr>
            <w:tcW w:w="2178" w:type="dxa"/>
            <w:tcBorders>
              <w:top w:val="single" w:sz="4" w:space="0" w:color="auto"/>
              <w:left w:val="single" w:sz="4" w:space="0" w:color="auto"/>
              <w:bottom w:val="single" w:sz="4" w:space="0" w:color="auto"/>
              <w:right w:val="single" w:sz="4" w:space="0" w:color="auto"/>
            </w:tcBorders>
          </w:tcPr>
          <w:p w14:paraId="67A0F266" w14:textId="77777777" w:rsidR="007D7BDE" w:rsidRPr="004E0A6D" w:rsidRDefault="007D7BDE" w:rsidP="00D4138E">
            <w:pPr>
              <w:tabs>
                <w:tab w:val="center" w:pos="4320"/>
                <w:tab w:val="right" w:pos="8640"/>
              </w:tabs>
              <w:rPr>
                <w:rFonts w:ascii="Arial Narrow" w:hAnsi="Arial Narrow" w:cs="Arial"/>
                <w:b/>
                <w:sz w:val="24"/>
                <w:szCs w:val="24"/>
              </w:rPr>
            </w:pPr>
            <w:r w:rsidRPr="004E0A6D">
              <w:rPr>
                <w:rFonts w:ascii="Arial Narrow" w:hAnsi="Arial Narrow" w:cs="Arial"/>
                <w:b/>
                <w:sz w:val="24"/>
                <w:szCs w:val="24"/>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248012F7" w14:textId="701ABD54" w:rsidR="007D7BDE" w:rsidRPr="004E0A6D" w:rsidRDefault="007D7BDE" w:rsidP="00D4138E">
            <w:pPr>
              <w:tabs>
                <w:tab w:val="center" w:pos="4320"/>
                <w:tab w:val="right" w:pos="8640"/>
              </w:tabs>
              <w:rPr>
                <w:rFonts w:ascii="Arial Narrow" w:hAnsi="Arial Narrow" w:cs="Arial"/>
                <w:sz w:val="24"/>
                <w:szCs w:val="24"/>
              </w:rPr>
            </w:pPr>
            <w:r w:rsidRPr="004E0A6D">
              <w:rPr>
                <w:rFonts w:ascii="Arial Narrow" w:hAnsi="Arial Narrow" w:cs="Arial"/>
                <w:b/>
                <w:bCs/>
                <w:sz w:val="24"/>
                <w:szCs w:val="24"/>
              </w:rPr>
              <w:t xml:space="preserve">This form shall be filled, signed and returned to Kenya Bureau of Standards for the attention of </w:t>
            </w:r>
            <w:r w:rsidR="003D6CEE" w:rsidRPr="004E0A6D">
              <w:rPr>
                <w:rFonts w:ascii="Arial Narrow" w:hAnsi="Arial Narrow" w:cs="Arial"/>
                <w:b/>
                <w:bCs/>
                <w:sz w:val="24"/>
                <w:szCs w:val="24"/>
              </w:rPr>
              <w:t xml:space="preserve">Catherine </w:t>
            </w:r>
            <w:proofErr w:type="spellStart"/>
            <w:r w:rsidR="003D6CEE" w:rsidRPr="004E0A6D">
              <w:rPr>
                <w:rFonts w:ascii="Arial Narrow" w:hAnsi="Arial Narrow" w:cs="Arial"/>
                <w:b/>
                <w:bCs/>
                <w:sz w:val="24"/>
                <w:szCs w:val="24"/>
              </w:rPr>
              <w:t>Nduva</w:t>
            </w:r>
            <w:proofErr w:type="spellEnd"/>
            <w:r w:rsidR="001C2E13" w:rsidRPr="004E0A6D">
              <w:rPr>
                <w:rFonts w:ascii="Arial Narrow" w:hAnsi="Arial Narrow" w:cs="Arial"/>
                <w:b/>
                <w:bCs/>
                <w:sz w:val="24"/>
                <w:szCs w:val="24"/>
              </w:rPr>
              <w:t xml:space="preserve"> (</w:t>
            </w:r>
            <w:r w:rsidR="003D6CEE" w:rsidRPr="004E0A6D">
              <w:rPr>
                <w:rFonts w:ascii="Arial Narrow" w:hAnsi="Arial Narrow" w:cs="Arial"/>
                <w:b/>
                <w:bCs/>
                <w:sz w:val="24"/>
                <w:szCs w:val="24"/>
              </w:rPr>
              <w:t>nduvac</w:t>
            </w:r>
            <w:r w:rsidR="001C2E13" w:rsidRPr="004E0A6D">
              <w:rPr>
                <w:rFonts w:ascii="Arial Narrow" w:hAnsi="Arial Narrow" w:cs="Arial"/>
                <w:b/>
                <w:bCs/>
                <w:sz w:val="24"/>
                <w:szCs w:val="24"/>
              </w:rPr>
              <w:t>@kebs.org)</w:t>
            </w:r>
          </w:p>
        </w:tc>
      </w:tr>
    </w:tbl>
    <w:p w14:paraId="04063ED3" w14:textId="77777777" w:rsidR="007D7BDE" w:rsidRPr="004E0A6D" w:rsidRDefault="007D7BDE" w:rsidP="007D7BDE">
      <w:pPr>
        <w:autoSpaceDE w:val="0"/>
        <w:autoSpaceDN w:val="0"/>
        <w:adjustRightInd w:val="0"/>
        <w:jc w:val="center"/>
        <w:rPr>
          <w:rFonts w:ascii="Arial Narrow" w:hAnsi="Arial Narrow" w:cs="Arial"/>
          <w:b/>
          <w:bCs/>
          <w:sz w:val="24"/>
          <w:szCs w:val="24"/>
        </w:rPr>
      </w:pPr>
    </w:p>
    <w:p w14:paraId="7EA4C47E" w14:textId="77777777" w:rsidR="007D7BDE" w:rsidRPr="004E0A6D" w:rsidRDefault="007D7BDE" w:rsidP="007D7BDE">
      <w:pPr>
        <w:autoSpaceDE w:val="0"/>
        <w:autoSpaceDN w:val="0"/>
        <w:adjustRightInd w:val="0"/>
        <w:jc w:val="both"/>
        <w:rPr>
          <w:rFonts w:ascii="Arial Narrow" w:hAnsi="Arial Narrow" w:cs="Arial"/>
          <w:sz w:val="24"/>
          <w:szCs w:val="24"/>
        </w:rPr>
      </w:pPr>
    </w:p>
    <w:p w14:paraId="60097683" w14:textId="273DDE1A" w:rsidR="007D7BDE" w:rsidRPr="004E0A6D" w:rsidRDefault="007D7BDE" w:rsidP="001C2E13">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The Kenya Bureau of Standards intends to adopt the International Standards as detailed here below</w:t>
      </w:r>
      <w:r w:rsidR="001C2E13" w:rsidRPr="004E0A6D">
        <w:rPr>
          <w:rFonts w:ascii="Arial Narrow" w:hAnsi="Arial Narrow" w:cs="Arial"/>
          <w:sz w:val="24"/>
          <w:szCs w:val="24"/>
        </w:rPr>
        <w:t xml:space="preserve">. </w:t>
      </w:r>
    </w:p>
    <w:p w14:paraId="3E594614" w14:textId="77777777" w:rsidR="0017786C" w:rsidRPr="004E0A6D" w:rsidRDefault="0017786C" w:rsidP="0017786C">
      <w:pPr>
        <w:rPr>
          <w:rFonts w:ascii="Arial Narrow" w:hAnsi="Arial Narrow" w:cs="Arial"/>
          <w:sz w:val="24"/>
          <w:szCs w:val="24"/>
        </w:rPr>
      </w:pPr>
    </w:p>
    <w:p w14:paraId="625AB26C" w14:textId="478C2860" w:rsidR="004659D4" w:rsidRPr="00211108" w:rsidRDefault="000A5F10" w:rsidP="00840B32">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w:t>
      </w:r>
      <w:r w:rsidR="004659D4" w:rsidRPr="00211108">
        <w:rPr>
          <w:rFonts w:ascii="Arial Narrow" w:hAnsi="Arial Narrow" w:cs="Arial"/>
          <w:b/>
          <w:sz w:val="24"/>
          <w:szCs w:val="24"/>
        </w:rPr>
        <w:t>/TR 20461:2023</w:t>
      </w:r>
    </w:p>
    <w:p w14:paraId="4A0A9848" w14:textId="77777777" w:rsidR="004659D4" w:rsidRPr="004E0A6D" w:rsidRDefault="000A5F10" w:rsidP="004659D4">
      <w:pPr>
        <w:shd w:val="clear" w:color="auto" w:fill="FFFFFF"/>
        <w:spacing w:line="375" w:lineRule="atLeast"/>
        <w:ind w:left="1440"/>
        <w:textAlignment w:val="bottom"/>
        <w:rPr>
          <w:rFonts w:ascii="Arial Narrow" w:hAnsi="Arial Narrow" w:cs="Arial"/>
          <w:color w:val="000000"/>
          <w:sz w:val="24"/>
          <w:szCs w:val="24"/>
        </w:rPr>
      </w:pPr>
      <w:r w:rsidRPr="004E0A6D">
        <w:rPr>
          <w:rFonts w:ascii="Arial Narrow" w:hAnsi="Arial Narrow" w:cs="Arial"/>
          <w:b/>
          <w:sz w:val="24"/>
          <w:szCs w:val="24"/>
        </w:rPr>
        <w:t>TITLE:</w:t>
      </w:r>
      <w:r w:rsidR="00525E7B" w:rsidRPr="004E0A6D">
        <w:rPr>
          <w:rFonts w:ascii="Arial Narrow" w:hAnsi="Arial Narrow" w:cs="Arial"/>
          <w:b/>
          <w:sz w:val="24"/>
          <w:szCs w:val="24"/>
        </w:rPr>
        <w:t xml:space="preserve"> — </w:t>
      </w:r>
      <w:r w:rsidR="004659D4" w:rsidRPr="004E0A6D">
        <w:rPr>
          <w:rFonts w:ascii="Arial Narrow" w:hAnsi="Arial Narrow" w:cs="Arial"/>
          <w:color w:val="000000"/>
          <w:sz w:val="24"/>
          <w:szCs w:val="24"/>
        </w:rPr>
        <w:t>Determination of uncertainty for volume measurements of a piston-operated volumetric apparatus using a gravimetric method</w:t>
      </w:r>
    </w:p>
    <w:p w14:paraId="5D19CF8C" w14:textId="1D5F26EB" w:rsidR="004A285F" w:rsidRPr="004E0A6D" w:rsidRDefault="000A5F10" w:rsidP="004A285F">
      <w:pPr>
        <w:shd w:val="clear" w:color="auto" w:fill="FFFFFF"/>
        <w:ind w:left="1440"/>
        <w:rPr>
          <w:rFonts w:ascii="Arial Narrow" w:hAnsi="Arial Narrow"/>
          <w:color w:val="000000"/>
          <w:sz w:val="24"/>
          <w:szCs w:val="24"/>
        </w:rPr>
      </w:pPr>
      <w:r w:rsidRPr="004E0A6D">
        <w:rPr>
          <w:rFonts w:ascii="Arial Narrow" w:hAnsi="Arial Narrow" w:cs="Arial"/>
          <w:b/>
          <w:sz w:val="24"/>
          <w:szCs w:val="24"/>
        </w:rPr>
        <w:t>SCOPE</w:t>
      </w:r>
      <w:r w:rsidR="004659D4" w:rsidRPr="004E0A6D">
        <w:rPr>
          <w:rFonts w:ascii="Arial Narrow" w:hAnsi="Arial Narrow" w:cs="Arial"/>
          <w:b/>
          <w:sz w:val="24"/>
          <w:szCs w:val="24"/>
        </w:rPr>
        <w:t>:</w:t>
      </w:r>
      <w:r w:rsidRPr="004E0A6D">
        <w:rPr>
          <w:rFonts w:ascii="Arial Narrow" w:hAnsi="Arial Narrow" w:cs="Arial"/>
          <w:sz w:val="24"/>
          <w:szCs w:val="24"/>
        </w:rPr>
        <w:t xml:space="preserve"> </w:t>
      </w:r>
      <w:r w:rsidR="004A285F" w:rsidRPr="004E0A6D">
        <w:rPr>
          <w:rFonts w:ascii="Arial Narrow" w:hAnsi="Arial Narrow"/>
          <w:color w:val="000000"/>
          <w:sz w:val="24"/>
          <w:szCs w:val="24"/>
        </w:rPr>
        <w:t>This document gives detailed information regarding the evaluation of uncertainty for the gravimetric reference measurement procedure specified in </w:t>
      </w:r>
      <w:hyperlink r:id="rId8" w:anchor="iso:std:iso:8655:-6:en" w:history="1">
        <w:r w:rsidR="004A285F" w:rsidRPr="004E0A6D">
          <w:rPr>
            <w:rStyle w:val="Hyperlink"/>
            <w:rFonts w:ascii="Arial Narrow" w:hAnsi="Arial Narrow"/>
            <w:color w:val="013568"/>
            <w:sz w:val="24"/>
            <w:szCs w:val="24"/>
          </w:rPr>
          <w:t>ISO 8655-6</w:t>
        </w:r>
      </w:hyperlink>
      <w:r w:rsidR="004A285F" w:rsidRPr="004E0A6D">
        <w:rPr>
          <w:rFonts w:ascii="Arial Narrow" w:hAnsi="Arial Narrow"/>
          <w:color w:val="000000"/>
          <w:sz w:val="24"/>
          <w:szCs w:val="24"/>
          <w:vertAlign w:val="superscript"/>
        </w:rPr>
        <w:t>[</w:t>
      </w:r>
      <w:hyperlink r:id="rId9" w:anchor="iso:std:iso:tr:20461:ed-2:v1:en:ref:4" w:tooltip="[1] ISO 8655 (all parts),  — Piston-operated volumetric apparatus" w:history="1">
        <w:r w:rsidR="004A285F" w:rsidRPr="004E0A6D">
          <w:rPr>
            <w:rStyle w:val="Hyperlink"/>
            <w:rFonts w:ascii="Arial Narrow" w:hAnsi="Arial Narrow"/>
            <w:color w:val="013568"/>
            <w:sz w:val="24"/>
            <w:szCs w:val="24"/>
            <w:vertAlign w:val="superscript"/>
          </w:rPr>
          <w:t>1</w:t>
        </w:r>
      </w:hyperlink>
      <w:r w:rsidR="004A285F" w:rsidRPr="004E0A6D">
        <w:rPr>
          <w:rFonts w:ascii="Arial Narrow" w:hAnsi="Arial Narrow"/>
          <w:color w:val="000000"/>
          <w:sz w:val="24"/>
          <w:szCs w:val="24"/>
          <w:vertAlign w:val="superscript"/>
        </w:rPr>
        <w:t>]</w:t>
      </w:r>
      <w:r w:rsidR="004A285F" w:rsidRPr="004E0A6D">
        <w:rPr>
          <w:rFonts w:ascii="Arial Narrow" w:hAnsi="Arial Narrow"/>
          <w:color w:val="000000"/>
          <w:sz w:val="24"/>
          <w:szCs w:val="24"/>
        </w:rPr>
        <w:t> and the gravimetric procedure specified in </w:t>
      </w:r>
      <w:hyperlink r:id="rId10" w:anchor="iso:std:iso:8655:-7:ed-2:en" w:history="1">
        <w:r w:rsidR="004A285F" w:rsidRPr="004E0A6D">
          <w:rPr>
            <w:rStyle w:val="Hyperlink"/>
            <w:rFonts w:ascii="Arial Narrow" w:hAnsi="Arial Narrow"/>
            <w:color w:val="013568"/>
            <w:sz w:val="24"/>
            <w:szCs w:val="24"/>
          </w:rPr>
          <w:t>ISO 8655-7:2022</w:t>
        </w:r>
      </w:hyperlink>
      <w:r w:rsidR="004A285F" w:rsidRPr="004E0A6D">
        <w:rPr>
          <w:rFonts w:ascii="Arial Narrow" w:hAnsi="Arial Narrow"/>
          <w:color w:val="000000"/>
          <w:sz w:val="24"/>
          <w:szCs w:val="24"/>
        </w:rPr>
        <w:t>, Annex A, according to the </w:t>
      </w:r>
      <w:hyperlink r:id="rId11" w:anchor="iso:std:iso-iec:guide:98:-3:en" w:history="1">
        <w:r w:rsidR="004A285F" w:rsidRPr="004E0A6D">
          <w:rPr>
            <w:rStyle w:val="Hyperlink"/>
            <w:rFonts w:ascii="Arial Narrow" w:hAnsi="Arial Narrow"/>
            <w:color w:val="013568"/>
            <w:sz w:val="24"/>
            <w:szCs w:val="24"/>
          </w:rPr>
          <w:t>ISO/IEC Guide 98-3</w:t>
        </w:r>
      </w:hyperlink>
    </w:p>
    <w:p w14:paraId="235B069F" w14:textId="77777777" w:rsidR="004A285F" w:rsidRPr="004E0A6D" w:rsidRDefault="004A285F" w:rsidP="004A285F">
      <w:pPr>
        <w:shd w:val="clear" w:color="auto" w:fill="FFFFFF"/>
        <w:ind w:left="1440"/>
        <w:rPr>
          <w:rFonts w:ascii="Arial Narrow" w:hAnsi="Arial Narrow"/>
          <w:color w:val="000000"/>
          <w:sz w:val="24"/>
          <w:szCs w:val="24"/>
        </w:rPr>
      </w:pPr>
    </w:p>
    <w:p w14:paraId="5F87502A" w14:textId="4E601237" w:rsidR="000A5F10" w:rsidRPr="004E0A6D" w:rsidRDefault="004A285F" w:rsidP="004A285F">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 xml:space="preserve">This document also includes the determination of other uncertainty components related to the liquid delivery process of a piston-operated volumetric apparatus (POVA), e.g. repeatability and handling. Furthermore, it provides examples for the calculation and application of the uncertainty of the mean delivered volume and the uncertainty in use of a single delivered volume </w:t>
      </w:r>
      <w:r w:rsidR="000A5F10" w:rsidRPr="004E0A6D">
        <w:rPr>
          <w:rFonts w:ascii="Arial Narrow" w:hAnsi="Arial Narrow" w:cs="Arial"/>
          <w:color w:val="000000"/>
          <w:sz w:val="24"/>
          <w:szCs w:val="24"/>
        </w:rPr>
        <w:t>for dispensers. It is applicable to dispensers with nominal volumes from 1 </w:t>
      </w:r>
      <w:proofErr w:type="spellStart"/>
      <w:r w:rsidR="000A5F10" w:rsidRPr="004E0A6D">
        <w:rPr>
          <w:rFonts w:ascii="Arial Narrow" w:hAnsi="Arial Narrow" w:cs="Arial"/>
          <w:color w:val="000000"/>
          <w:sz w:val="24"/>
          <w:szCs w:val="24"/>
        </w:rPr>
        <w:t>μl</w:t>
      </w:r>
      <w:proofErr w:type="spellEnd"/>
      <w:r w:rsidR="000A5F10" w:rsidRPr="004E0A6D">
        <w:rPr>
          <w:rFonts w:ascii="Arial Narrow" w:hAnsi="Arial Narrow" w:cs="Arial"/>
          <w:color w:val="000000"/>
          <w:sz w:val="24"/>
          <w:szCs w:val="24"/>
        </w:rPr>
        <w:t xml:space="preserve"> up to 200 ml, designed to deliver their volume (Ex).</w:t>
      </w:r>
    </w:p>
    <w:p w14:paraId="062443E5" w14:textId="356351B4" w:rsidR="0017786C" w:rsidRPr="004E0A6D" w:rsidRDefault="00B74681" w:rsidP="004A285F">
      <w:pPr>
        <w:pStyle w:val="ListParagraph"/>
        <w:autoSpaceDE w:val="0"/>
        <w:autoSpaceDN w:val="0"/>
        <w:adjustRightInd w:val="0"/>
        <w:spacing w:before="120" w:after="120"/>
        <w:ind w:firstLine="720"/>
        <w:jc w:val="both"/>
        <w:rPr>
          <w:rFonts w:ascii="Arial Narrow" w:hAnsi="Arial Narrow"/>
          <w:sz w:val="24"/>
          <w:szCs w:val="24"/>
        </w:rPr>
      </w:pPr>
      <w:hyperlink r:id="rId12" w:anchor="iso:std:iso:tr:20461:ed-2:v1:en" w:history="1">
        <w:r w:rsidR="004A285F" w:rsidRPr="004E0A6D">
          <w:rPr>
            <w:rStyle w:val="Hyperlink"/>
            <w:rFonts w:ascii="Arial Narrow" w:hAnsi="Arial Narrow"/>
            <w:sz w:val="24"/>
            <w:szCs w:val="24"/>
          </w:rPr>
          <w:t>https://www.iso.org/obp/ui/en/#iso:std:iso:tr:20461:ed-2:v1:en</w:t>
        </w:r>
      </w:hyperlink>
    </w:p>
    <w:p w14:paraId="569D68AF" w14:textId="77777777" w:rsidR="004A285F" w:rsidRPr="004E0A6D" w:rsidRDefault="004A285F" w:rsidP="004A285F">
      <w:pPr>
        <w:pStyle w:val="ListParagraph"/>
        <w:autoSpaceDE w:val="0"/>
        <w:autoSpaceDN w:val="0"/>
        <w:adjustRightInd w:val="0"/>
        <w:spacing w:before="120" w:after="120"/>
        <w:ind w:firstLine="720"/>
        <w:jc w:val="both"/>
        <w:rPr>
          <w:rFonts w:ascii="Arial Narrow" w:hAnsi="Arial Narrow" w:cs="Arial"/>
          <w:sz w:val="24"/>
          <w:szCs w:val="24"/>
        </w:rPr>
      </w:pPr>
    </w:p>
    <w:p w14:paraId="666A09B2" w14:textId="66F4AF85" w:rsidR="00186719" w:rsidRPr="004E0A6D" w:rsidRDefault="004659D4" w:rsidP="00186719">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ISO/TR 16153:2023</w:t>
      </w:r>
    </w:p>
    <w:p w14:paraId="773E69E8" w14:textId="70F00D77" w:rsidR="00186719" w:rsidRPr="004E0A6D" w:rsidRDefault="00186719" w:rsidP="00186719">
      <w:pPr>
        <w:pStyle w:val="ListParagraph"/>
        <w:autoSpaceDE w:val="0"/>
        <w:autoSpaceDN w:val="0"/>
        <w:adjustRightInd w:val="0"/>
        <w:spacing w:before="120" w:after="120"/>
        <w:ind w:left="1440"/>
        <w:jc w:val="both"/>
        <w:rPr>
          <w:rFonts w:ascii="Arial Narrow" w:hAnsi="Arial Narrow" w:cs="Arial"/>
          <w:sz w:val="24"/>
          <w:szCs w:val="24"/>
        </w:rPr>
      </w:pPr>
      <w:r w:rsidRPr="004E0A6D">
        <w:rPr>
          <w:rFonts w:ascii="Arial Narrow" w:hAnsi="Arial Narrow" w:cs="Arial"/>
          <w:b/>
          <w:sz w:val="24"/>
          <w:szCs w:val="24"/>
        </w:rPr>
        <w:t xml:space="preserve">TITLE: </w:t>
      </w:r>
      <w:r w:rsidR="004659D4" w:rsidRPr="004E0A6D">
        <w:rPr>
          <w:rFonts w:ascii="Arial Narrow" w:hAnsi="Arial Narrow" w:cs="Arial"/>
          <w:color w:val="212529"/>
          <w:sz w:val="24"/>
          <w:szCs w:val="24"/>
        </w:rPr>
        <w:t>Determination of uncertainty for volume measurements of a piston-operated volumetric apparatus using a photometric method</w:t>
      </w:r>
    </w:p>
    <w:p w14:paraId="773531B8" w14:textId="77777777" w:rsidR="004A285F" w:rsidRPr="004E0A6D" w:rsidRDefault="00186719" w:rsidP="004A285F">
      <w:pPr>
        <w:shd w:val="clear" w:color="auto" w:fill="FFFFFF"/>
        <w:ind w:left="1440"/>
        <w:rPr>
          <w:rFonts w:ascii="Arial Narrow" w:hAnsi="Arial Narrow"/>
          <w:color w:val="000000"/>
          <w:sz w:val="24"/>
          <w:szCs w:val="24"/>
        </w:rPr>
      </w:pPr>
      <w:r w:rsidRPr="004E0A6D">
        <w:rPr>
          <w:rFonts w:ascii="Arial Narrow" w:hAnsi="Arial Narrow" w:cs="Arial"/>
          <w:b/>
          <w:sz w:val="24"/>
          <w:szCs w:val="24"/>
        </w:rPr>
        <w:t xml:space="preserve">SCOPE: </w:t>
      </w:r>
      <w:r w:rsidR="004A285F" w:rsidRPr="004E0A6D">
        <w:rPr>
          <w:rFonts w:ascii="Arial Narrow" w:hAnsi="Arial Narrow"/>
          <w:color w:val="000000"/>
          <w:sz w:val="24"/>
          <w:szCs w:val="24"/>
        </w:rPr>
        <w:t>This document gives detailed information regarding the evaluation of uncertainty for the photometric reference measurement procedure specified in </w:t>
      </w:r>
      <w:hyperlink r:id="rId13" w:anchor="iso:std:iso:8655:-8:en" w:history="1">
        <w:r w:rsidR="004A285F" w:rsidRPr="004E0A6D">
          <w:rPr>
            <w:rStyle w:val="Hyperlink"/>
            <w:rFonts w:ascii="Arial Narrow" w:hAnsi="Arial Narrow"/>
            <w:color w:val="013568"/>
            <w:sz w:val="24"/>
            <w:szCs w:val="24"/>
          </w:rPr>
          <w:t>ISO 8655-8</w:t>
        </w:r>
      </w:hyperlink>
      <w:r w:rsidR="004A285F" w:rsidRPr="004E0A6D">
        <w:rPr>
          <w:rFonts w:ascii="Arial Narrow" w:hAnsi="Arial Narrow"/>
          <w:color w:val="000000"/>
          <w:sz w:val="24"/>
          <w:szCs w:val="24"/>
        </w:rPr>
        <w:t> and the photometric procedure specified in </w:t>
      </w:r>
      <w:hyperlink r:id="rId14" w:anchor="iso:std:iso:8655:-7:ed-2:en:clause:B" w:history="1">
        <w:r w:rsidR="004A285F" w:rsidRPr="004E0A6D">
          <w:rPr>
            <w:rStyle w:val="Hyperlink"/>
            <w:rFonts w:ascii="Arial Narrow" w:hAnsi="Arial Narrow"/>
            <w:color w:val="013568"/>
            <w:sz w:val="24"/>
            <w:szCs w:val="24"/>
          </w:rPr>
          <w:t>ISO 8655-7:2022, Annex B</w:t>
        </w:r>
      </w:hyperlink>
      <w:r w:rsidR="004A285F" w:rsidRPr="004E0A6D">
        <w:rPr>
          <w:rFonts w:ascii="Arial Narrow" w:hAnsi="Arial Narrow"/>
          <w:color w:val="000000"/>
          <w:sz w:val="24"/>
          <w:szCs w:val="24"/>
        </w:rPr>
        <w:t> according to </w:t>
      </w:r>
      <w:hyperlink r:id="rId15" w:anchor="iso:std:iso-iec:guide:98:-3:en" w:history="1">
        <w:r w:rsidR="004A285F" w:rsidRPr="004E0A6D">
          <w:rPr>
            <w:rStyle w:val="Hyperlink"/>
            <w:rFonts w:ascii="Arial Narrow" w:hAnsi="Arial Narrow"/>
            <w:color w:val="013568"/>
            <w:sz w:val="24"/>
            <w:szCs w:val="24"/>
          </w:rPr>
          <w:t>ISO/IEC Guide 98-3</w:t>
        </w:r>
      </w:hyperlink>
      <w:r w:rsidR="004A285F" w:rsidRPr="004E0A6D">
        <w:rPr>
          <w:rFonts w:ascii="Arial Narrow" w:hAnsi="Arial Narrow"/>
          <w:color w:val="000000"/>
          <w:sz w:val="24"/>
          <w:szCs w:val="24"/>
        </w:rPr>
        <w:t>.</w:t>
      </w:r>
    </w:p>
    <w:p w14:paraId="14D3E368" w14:textId="12735F75" w:rsidR="00186719" w:rsidRPr="004E0A6D" w:rsidRDefault="004A285F" w:rsidP="004A285F">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also describes the determination of other uncertainty components related to the liquid delivery process of a piston-operated volumetric apparatus (POVA), e.g. repeatability and handling. Furthermore, it provides examples for the calculation and application of the uncertainty of the mean delivered volume and the uncertainty in use of a single delivered volume.</w:t>
      </w:r>
    </w:p>
    <w:p w14:paraId="6F21BC81" w14:textId="77777777" w:rsidR="004A285F" w:rsidRPr="004E0A6D" w:rsidRDefault="004A285F" w:rsidP="004A285F">
      <w:pPr>
        <w:shd w:val="clear" w:color="auto" w:fill="FFFFFF"/>
        <w:ind w:left="1440"/>
        <w:rPr>
          <w:rFonts w:ascii="Arial Narrow" w:hAnsi="Arial Narrow"/>
          <w:color w:val="000000"/>
          <w:sz w:val="24"/>
          <w:szCs w:val="24"/>
        </w:rPr>
      </w:pPr>
    </w:p>
    <w:p w14:paraId="1B7EEBDA" w14:textId="7A5C9064" w:rsidR="004A285F" w:rsidRPr="004E0A6D" w:rsidRDefault="00B74681" w:rsidP="004A285F">
      <w:pPr>
        <w:shd w:val="clear" w:color="auto" w:fill="FFFFFF"/>
        <w:ind w:left="1440"/>
        <w:rPr>
          <w:rFonts w:ascii="Arial Narrow" w:hAnsi="Arial Narrow"/>
          <w:color w:val="000000"/>
          <w:sz w:val="24"/>
          <w:szCs w:val="24"/>
        </w:rPr>
      </w:pPr>
      <w:hyperlink r:id="rId16" w:anchor="iso:std:iso:tr:16153:ed-2:v1:en" w:history="1">
        <w:r w:rsidR="004A285F" w:rsidRPr="004E0A6D">
          <w:rPr>
            <w:rStyle w:val="Hyperlink"/>
            <w:rFonts w:ascii="Arial Narrow" w:hAnsi="Arial Narrow"/>
            <w:sz w:val="24"/>
            <w:szCs w:val="24"/>
          </w:rPr>
          <w:t>https://www.iso.org/obp/ui/en/#iso:std:iso:tr:16153:ed-2:v1:en</w:t>
        </w:r>
      </w:hyperlink>
      <w:r w:rsidR="004A285F" w:rsidRPr="004E0A6D">
        <w:rPr>
          <w:rFonts w:ascii="Arial Narrow" w:hAnsi="Arial Narrow"/>
          <w:color w:val="000000"/>
          <w:sz w:val="24"/>
          <w:szCs w:val="24"/>
        </w:rPr>
        <w:t xml:space="preserve"> </w:t>
      </w:r>
    </w:p>
    <w:p w14:paraId="02FE228C" w14:textId="77777777" w:rsidR="004A285F" w:rsidRPr="004E0A6D" w:rsidRDefault="004A285F" w:rsidP="004A285F">
      <w:pPr>
        <w:shd w:val="clear" w:color="auto" w:fill="FFFFFF"/>
        <w:ind w:left="1440"/>
        <w:rPr>
          <w:rFonts w:ascii="Arial Narrow" w:hAnsi="Arial Narrow"/>
          <w:color w:val="000000"/>
          <w:sz w:val="24"/>
          <w:szCs w:val="24"/>
        </w:rPr>
      </w:pPr>
    </w:p>
    <w:p w14:paraId="7F5A84E4" w14:textId="42D8252F" w:rsidR="00186719" w:rsidRPr="004E0A6D" w:rsidRDefault="004659D4" w:rsidP="00186719">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w:t>
      </w:r>
      <w:r w:rsidR="00036048" w:rsidRPr="00211108">
        <w:rPr>
          <w:rFonts w:ascii="Arial Narrow" w:hAnsi="Arial Narrow" w:cs="Arial"/>
          <w:b/>
          <w:sz w:val="24"/>
          <w:szCs w:val="24"/>
        </w:rPr>
        <w:t xml:space="preserve"> </w:t>
      </w:r>
      <w:r w:rsidRPr="00211108">
        <w:rPr>
          <w:rFonts w:ascii="Arial Narrow" w:hAnsi="Arial Narrow" w:cs="Arial"/>
          <w:b/>
          <w:sz w:val="24"/>
          <w:szCs w:val="24"/>
        </w:rPr>
        <w:t>8655-10:2024</w:t>
      </w:r>
    </w:p>
    <w:p w14:paraId="4FA58186" w14:textId="48754E87" w:rsidR="00186719" w:rsidRPr="004E0A6D" w:rsidRDefault="00186719" w:rsidP="004A285F">
      <w:pPr>
        <w:pStyle w:val="ListParagraph"/>
        <w:autoSpaceDE w:val="0"/>
        <w:autoSpaceDN w:val="0"/>
        <w:adjustRightInd w:val="0"/>
        <w:spacing w:before="120" w:after="120"/>
        <w:ind w:left="1440"/>
        <w:jc w:val="both"/>
        <w:rPr>
          <w:rFonts w:ascii="Arial Narrow" w:hAnsi="Arial Narrow" w:cs="Arial"/>
          <w:b/>
          <w:color w:val="444444"/>
          <w:sz w:val="24"/>
          <w:szCs w:val="24"/>
          <w:shd w:val="clear" w:color="auto" w:fill="FFFFFF"/>
        </w:rPr>
      </w:pPr>
      <w:r w:rsidRPr="00211108">
        <w:rPr>
          <w:rFonts w:ascii="Arial Narrow" w:hAnsi="Arial Narrow" w:cs="Arial"/>
          <w:b/>
          <w:sz w:val="24"/>
          <w:szCs w:val="24"/>
        </w:rPr>
        <w:t>TITLE:</w:t>
      </w:r>
      <w:r w:rsidR="004659D4" w:rsidRPr="004E0A6D">
        <w:rPr>
          <w:rFonts w:ascii="Arial Narrow" w:hAnsi="Arial Narrow" w:cs="Arial"/>
          <w:color w:val="404040"/>
          <w:sz w:val="24"/>
          <w:szCs w:val="24"/>
          <w:shd w:val="clear" w:color="auto" w:fill="FFFFFF"/>
        </w:rPr>
        <w:t xml:space="preserve"> </w:t>
      </w:r>
      <w:r w:rsidR="004659D4" w:rsidRPr="004E0A6D">
        <w:rPr>
          <w:rFonts w:ascii="Arial Narrow" w:hAnsi="Arial Narrow" w:cs="Arial"/>
          <w:color w:val="000000"/>
          <w:sz w:val="24"/>
          <w:szCs w:val="24"/>
        </w:rPr>
        <w:t>Piston-operated volumetric apparatus — Part 10: User guidance, and requirements for competence, training, and POVA suitability</w:t>
      </w:r>
    </w:p>
    <w:p w14:paraId="1D030F8A" w14:textId="077E1EBF" w:rsidR="004A285F" w:rsidRPr="004E0A6D" w:rsidRDefault="00186719" w:rsidP="004A285F">
      <w:pPr>
        <w:shd w:val="clear" w:color="auto" w:fill="FFFFFF"/>
        <w:ind w:left="1440"/>
        <w:rPr>
          <w:rFonts w:ascii="Arial Narrow" w:hAnsi="Arial Narrow"/>
          <w:color w:val="000000"/>
          <w:sz w:val="24"/>
          <w:szCs w:val="24"/>
        </w:rPr>
      </w:pPr>
      <w:r w:rsidRPr="00211108">
        <w:rPr>
          <w:rFonts w:ascii="Arial Narrow" w:hAnsi="Arial Narrow" w:cs="Arial"/>
          <w:b/>
          <w:sz w:val="24"/>
          <w:szCs w:val="24"/>
        </w:rPr>
        <w:t>SCOPE</w:t>
      </w:r>
      <w:r w:rsidR="004A285F" w:rsidRPr="00211108">
        <w:rPr>
          <w:rFonts w:ascii="Arial Narrow" w:hAnsi="Arial Narrow" w:cs="Arial"/>
          <w:b/>
          <w:sz w:val="24"/>
          <w:szCs w:val="24"/>
        </w:rPr>
        <w:t>:</w:t>
      </w:r>
      <w:r w:rsidRPr="004E0A6D">
        <w:rPr>
          <w:rFonts w:ascii="Arial Narrow" w:hAnsi="Arial Narrow" w:cs="Arial"/>
          <w:b/>
          <w:color w:val="444444"/>
          <w:sz w:val="24"/>
          <w:szCs w:val="24"/>
          <w:shd w:val="clear" w:color="auto" w:fill="FFFFFF"/>
        </w:rPr>
        <w:t xml:space="preserve"> </w:t>
      </w:r>
      <w:r w:rsidR="004A285F" w:rsidRPr="004E0A6D">
        <w:rPr>
          <w:rFonts w:ascii="Arial Narrow" w:hAnsi="Arial Narrow"/>
          <w:color w:val="000000"/>
          <w:sz w:val="24"/>
          <w:szCs w:val="24"/>
        </w:rPr>
        <w:t>This document provides user guidance regarding the selection of piston-operated volumetric apparatus (POVA) (including exchangeable parts) and best practices for their use.</w:t>
      </w:r>
    </w:p>
    <w:p w14:paraId="0C6E378E" w14:textId="77777777" w:rsidR="006A7F66" w:rsidRPr="004E0A6D" w:rsidRDefault="006A7F66" w:rsidP="004A285F">
      <w:pPr>
        <w:shd w:val="clear" w:color="auto" w:fill="FFFFFF"/>
        <w:ind w:left="1440"/>
        <w:rPr>
          <w:rFonts w:ascii="Arial Narrow" w:hAnsi="Arial Narrow"/>
          <w:color w:val="000000"/>
          <w:sz w:val="24"/>
          <w:szCs w:val="24"/>
        </w:rPr>
      </w:pPr>
    </w:p>
    <w:p w14:paraId="1977DD4E" w14:textId="2D1E860F" w:rsidR="004A285F" w:rsidRPr="004E0A6D" w:rsidRDefault="004A285F" w:rsidP="004A285F">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also specifies requirements for user training and competence. Further, this document introduces performance tolerances and testing of POVA to ensure fitness for their intended use</w:t>
      </w:r>
    </w:p>
    <w:p w14:paraId="0709C232" w14:textId="77777777" w:rsidR="004A285F" w:rsidRPr="004E0A6D" w:rsidRDefault="004A285F" w:rsidP="004A285F">
      <w:pPr>
        <w:shd w:val="clear" w:color="auto" w:fill="FFFFFF"/>
        <w:ind w:left="1440"/>
        <w:rPr>
          <w:rFonts w:ascii="Arial Narrow" w:hAnsi="Arial Narrow"/>
          <w:color w:val="000000"/>
          <w:sz w:val="24"/>
          <w:szCs w:val="24"/>
        </w:rPr>
      </w:pPr>
    </w:p>
    <w:p w14:paraId="542845E1" w14:textId="0ED6B208" w:rsidR="00186719" w:rsidRPr="004E0A6D" w:rsidRDefault="00B74681" w:rsidP="004A285F">
      <w:pPr>
        <w:shd w:val="clear" w:color="auto" w:fill="FFFFFF"/>
        <w:ind w:left="720" w:firstLine="720"/>
        <w:rPr>
          <w:rFonts w:ascii="Arial Narrow" w:hAnsi="Arial Narrow" w:cs="Arial"/>
          <w:color w:val="000000"/>
          <w:sz w:val="24"/>
          <w:szCs w:val="24"/>
        </w:rPr>
      </w:pPr>
      <w:hyperlink r:id="rId17" w:anchor="iso:std:iso:8655:-10:ed-1:v1:en" w:history="1">
        <w:r w:rsidR="004A285F" w:rsidRPr="004E0A6D">
          <w:rPr>
            <w:rStyle w:val="Hyperlink"/>
            <w:rFonts w:ascii="Arial Narrow" w:hAnsi="Arial Narrow" w:cs="Arial"/>
            <w:sz w:val="24"/>
            <w:szCs w:val="24"/>
          </w:rPr>
          <w:t>https://www.iso.org/obp/ui/en/#iso:std:iso:8655:-10:ed-1:v1:en</w:t>
        </w:r>
      </w:hyperlink>
      <w:r w:rsidR="004A285F" w:rsidRPr="004E0A6D">
        <w:rPr>
          <w:rFonts w:ascii="Arial Narrow" w:hAnsi="Arial Narrow" w:cs="Arial"/>
          <w:sz w:val="24"/>
          <w:szCs w:val="24"/>
        </w:rPr>
        <w:t xml:space="preserve"> </w:t>
      </w:r>
    </w:p>
    <w:p w14:paraId="4B6D6080" w14:textId="0C3CDA85" w:rsidR="00186719" w:rsidRPr="004E0A6D" w:rsidRDefault="00186719" w:rsidP="00186719">
      <w:pPr>
        <w:pStyle w:val="ListParagraph"/>
        <w:autoSpaceDE w:val="0"/>
        <w:autoSpaceDN w:val="0"/>
        <w:adjustRightInd w:val="0"/>
        <w:spacing w:before="120" w:after="120"/>
        <w:jc w:val="both"/>
        <w:rPr>
          <w:rFonts w:ascii="Arial Narrow" w:hAnsi="Arial Narrow" w:cs="Arial"/>
          <w:b/>
          <w:sz w:val="24"/>
          <w:szCs w:val="24"/>
        </w:rPr>
      </w:pPr>
    </w:p>
    <w:p w14:paraId="659AC1BD" w14:textId="0AB4EC9F" w:rsidR="00186719" w:rsidRPr="004E0A6D" w:rsidRDefault="004659D4" w:rsidP="00186719">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w:t>
      </w:r>
      <w:r w:rsidR="00036048" w:rsidRPr="00211108">
        <w:rPr>
          <w:rFonts w:ascii="Arial Narrow" w:hAnsi="Arial Narrow" w:cs="Arial"/>
          <w:b/>
          <w:sz w:val="24"/>
          <w:szCs w:val="24"/>
        </w:rPr>
        <w:t xml:space="preserve"> </w:t>
      </w:r>
      <w:r w:rsidRPr="00211108">
        <w:rPr>
          <w:rFonts w:ascii="Arial Narrow" w:hAnsi="Arial Narrow" w:cs="Arial"/>
          <w:b/>
          <w:sz w:val="24"/>
          <w:szCs w:val="24"/>
        </w:rPr>
        <w:t>4787:2021</w:t>
      </w:r>
    </w:p>
    <w:p w14:paraId="2CFF4AD1" w14:textId="59E64B5E" w:rsidR="00186719" w:rsidRPr="004E0A6D" w:rsidRDefault="00186719" w:rsidP="004A285F">
      <w:pPr>
        <w:pStyle w:val="ListParagraph"/>
        <w:autoSpaceDE w:val="0"/>
        <w:autoSpaceDN w:val="0"/>
        <w:adjustRightInd w:val="0"/>
        <w:spacing w:before="120" w:after="120"/>
        <w:ind w:left="1440"/>
        <w:jc w:val="both"/>
        <w:rPr>
          <w:rFonts w:ascii="Arial Narrow" w:hAnsi="Arial Narrow" w:cs="Arial"/>
          <w:sz w:val="24"/>
          <w:szCs w:val="24"/>
        </w:rPr>
      </w:pPr>
      <w:r w:rsidRPr="004E0A6D">
        <w:rPr>
          <w:rFonts w:ascii="Arial Narrow" w:hAnsi="Arial Narrow" w:cs="Arial"/>
          <w:b/>
          <w:sz w:val="24"/>
          <w:szCs w:val="24"/>
        </w:rPr>
        <w:t>TITLE</w:t>
      </w:r>
      <w:r w:rsidR="006A7F66" w:rsidRPr="004E0A6D">
        <w:rPr>
          <w:rFonts w:ascii="Arial Narrow" w:hAnsi="Arial Narrow" w:cs="Arial"/>
          <w:b/>
          <w:sz w:val="24"/>
          <w:szCs w:val="24"/>
        </w:rPr>
        <w:t>:</w:t>
      </w:r>
      <w:r w:rsidRPr="004E0A6D">
        <w:rPr>
          <w:rFonts w:ascii="Arial Narrow" w:hAnsi="Arial Narrow" w:cs="Arial"/>
          <w:sz w:val="24"/>
          <w:szCs w:val="24"/>
        </w:rPr>
        <w:t xml:space="preserve"> </w:t>
      </w:r>
      <w:r w:rsidR="0038554A" w:rsidRPr="004E0A6D">
        <w:rPr>
          <w:rFonts w:ascii="Arial Narrow" w:hAnsi="Arial Narrow" w:cs="Arial"/>
          <w:color w:val="000000"/>
          <w:sz w:val="24"/>
          <w:szCs w:val="24"/>
        </w:rPr>
        <w:t>Laboratory glass and plastic ware — Volumetric instruments — Methods for testing of capacity and for use</w:t>
      </w:r>
    </w:p>
    <w:p w14:paraId="60857C19" w14:textId="06A1E92B" w:rsidR="004A285F" w:rsidRPr="004E0A6D" w:rsidRDefault="00186719" w:rsidP="004A285F">
      <w:pPr>
        <w:shd w:val="clear" w:color="auto" w:fill="FFFFFF"/>
        <w:ind w:left="1440"/>
        <w:rPr>
          <w:rFonts w:ascii="Arial Narrow" w:hAnsi="Arial Narrow"/>
          <w:color w:val="000000"/>
          <w:sz w:val="24"/>
          <w:szCs w:val="24"/>
        </w:rPr>
      </w:pPr>
      <w:r w:rsidRPr="004E0A6D">
        <w:rPr>
          <w:rFonts w:ascii="Arial Narrow" w:hAnsi="Arial Narrow" w:cs="Arial"/>
          <w:b/>
          <w:sz w:val="24"/>
          <w:szCs w:val="24"/>
        </w:rPr>
        <w:t>SCOPE</w:t>
      </w:r>
      <w:r w:rsidR="006A7F66" w:rsidRPr="004E0A6D">
        <w:rPr>
          <w:rFonts w:ascii="Arial Narrow" w:hAnsi="Arial Narrow" w:cs="Arial"/>
          <w:b/>
          <w:sz w:val="24"/>
          <w:szCs w:val="24"/>
        </w:rPr>
        <w:t>:</w:t>
      </w:r>
      <w:r w:rsidRPr="004E0A6D">
        <w:rPr>
          <w:rFonts w:ascii="Arial Narrow" w:hAnsi="Arial Narrow" w:cs="Arial"/>
          <w:color w:val="000000"/>
          <w:sz w:val="24"/>
          <w:szCs w:val="24"/>
          <w:shd w:val="clear" w:color="auto" w:fill="FFFFFF"/>
        </w:rPr>
        <w:t xml:space="preserve"> </w:t>
      </w:r>
      <w:r w:rsidR="004A285F" w:rsidRPr="004E0A6D">
        <w:rPr>
          <w:rFonts w:ascii="Arial Narrow" w:hAnsi="Arial Narrow"/>
          <w:color w:val="000000"/>
          <w:sz w:val="24"/>
          <w:szCs w:val="24"/>
        </w:rPr>
        <w:t xml:space="preserve">This document provides methods for the testing, calibration and use of volumetric instruments made from glass and plastic </w:t>
      </w:r>
      <w:proofErr w:type="gramStart"/>
      <w:r w:rsidR="004A285F" w:rsidRPr="004E0A6D">
        <w:rPr>
          <w:rFonts w:ascii="Arial Narrow" w:hAnsi="Arial Narrow"/>
          <w:color w:val="000000"/>
          <w:sz w:val="24"/>
          <w:szCs w:val="24"/>
        </w:rPr>
        <w:t>in order to</w:t>
      </w:r>
      <w:proofErr w:type="gramEnd"/>
      <w:r w:rsidR="004A285F" w:rsidRPr="004E0A6D">
        <w:rPr>
          <w:rFonts w:ascii="Arial Narrow" w:hAnsi="Arial Narrow"/>
          <w:color w:val="000000"/>
          <w:sz w:val="24"/>
          <w:szCs w:val="24"/>
        </w:rPr>
        <w:t xml:space="preserve"> obtain the best accuracy in use.</w:t>
      </w:r>
    </w:p>
    <w:p w14:paraId="62DF67D1" w14:textId="77777777" w:rsidR="006A7F66" w:rsidRPr="004E0A6D" w:rsidRDefault="006A7F66" w:rsidP="004A285F">
      <w:pPr>
        <w:shd w:val="clear" w:color="auto" w:fill="FFFFFF"/>
        <w:ind w:left="1440"/>
        <w:rPr>
          <w:rFonts w:ascii="Arial Narrow" w:hAnsi="Arial Narrow"/>
          <w:color w:val="000000"/>
          <w:sz w:val="24"/>
          <w:szCs w:val="24"/>
        </w:rPr>
      </w:pPr>
    </w:p>
    <w:p w14:paraId="4477517D" w14:textId="3A2E42DE" w:rsidR="004A285F" w:rsidRPr="004E0A6D" w:rsidRDefault="004A285F" w:rsidP="004A285F">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is applicable to volumetric instruments with nominal capacities in the range of 100 µl to 10 000 ml. These include single-volume pipettes (see </w:t>
      </w:r>
      <w:hyperlink r:id="rId18" w:anchor="iso:std:iso:648:en" w:history="1">
        <w:r w:rsidRPr="004E0A6D">
          <w:rPr>
            <w:rStyle w:val="Hyperlink"/>
            <w:rFonts w:ascii="Arial Narrow" w:hAnsi="Arial Narrow"/>
            <w:color w:val="013568"/>
            <w:sz w:val="24"/>
            <w:szCs w:val="24"/>
          </w:rPr>
          <w:t>ISO 648</w:t>
        </w:r>
      </w:hyperlink>
      <w:r w:rsidRPr="004E0A6D">
        <w:rPr>
          <w:rFonts w:ascii="Arial Narrow" w:hAnsi="Arial Narrow"/>
          <w:color w:val="000000"/>
          <w:sz w:val="24"/>
          <w:szCs w:val="24"/>
        </w:rPr>
        <w:t>), graduated pipettes (see </w:t>
      </w:r>
      <w:hyperlink r:id="rId19" w:anchor="iso:std:iso:835:en" w:history="1">
        <w:r w:rsidRPr="004E0A6D">
          <w:rPr>
            <w:rStyle w:val="Hyperlink"/>
            <w:rFonts w:ascii="Arial Narrow" w:hAnsi="Arial Narrow"/>
            <w:color w:val="013568"/>
            <w:sz w:val="24"/>
            <w:szCs w:val="24"/>
          </w:rPr>
          <w:t>ISO 835</w:t>
        </w:r>
      </w:hyperlink>
      <w:r w:rsidRPr="004E0A6D">
        <w:rPr>
          <w:rFonts w:ascii="Arial Narrow" w:hAnsi="Arial Narrow"/>
          <w:color w:val="000000"/>
          <w:sz w:val="24"/>
          <w:szCs w:val="24"/>
        </w:rPr>
        <w:t>), burettes (see </w:t>
      </w:r>
      <w:hyperlink r:id="rId20" w:anchor="iso:std:iso:385:en" w:history="1">
        <w:r w:rsidRPr="004E0A6D">
          <w:rPr>
            <w:rStyle w:val="Hyperlink"/>
            <w:rFonts w:ascii="Arial Narrow" w:hAnsi="Arial Narrow"/>
            <w:color w:val="013568"/>
            <w:sz w:val="24"/>
            <w:szCs w:val="24"/>
          </w:rPr>
          <w:t>ISO 385</w:t>
        </w:r>
      </w:hyperlink>
      <w:r w:rsidRPr="004E0A6D">
        <w:rPr>
          <w:rFonts w:ascii="Arial Narrow" w:hAnsi="Arial Narrow"/>
          <w:color w:val="000000"/>
          <w:sz w:val="24"/>
          <w:szCs w:val="24"/>
        </w:rPr>
        <w:t>), volumetric flasks (see </w:t>
      </w:r>
      <w:hyperlink r:id="rId21" w:anchor="iso:std:iso:1042:en" w:history="1">
        <w:r w:rsidRPr="004E0A6D">
          <w:rPr>
            <w:rStyle w:val="Hyperlink"/>
            <w:rFonts w:ascii="Arial Narrow" w:hAnsi="Arial Narrow"/>
            <w:color w:val="013568"/>
            <w:sz w:val="24"/>
            <w:szCs w:val="24"/>
          </w:rPr>
          <w:t>ISO 1042</w:t>
        </w:r>
      </w:hyperlink>
      <w:r w:rsidRPr="004E0A6D">
        <w:rPr>
          <w:rFonts w:ascii="Arial Narrow" w:hAnsi="Arial Narrow"/>
          <w:color w:val="000000"/>
          <w:sz w:val="24"/>
          <w:szCs w:val="24"/>
        </w:rPr>
        <w:t> and ISO 5215), and graduated measuring cylinders (see </w:t>
      </w:r>
      <w:hyperlink r:id="rId22" w:anchor="iso:std:iso:4788:en" w:history="1">
        <w:r w:rsidRPr="004E0A6D">
          <w:rPr>
            <w:rStyle w:val="Hyperlink"/>
            <w:rFonts w:ascii="Arial Narrow" w:hAnsi="Arial Narrow"/>
            <w:color w:val="013568"/>
            <w:sz w:val="24"/>
            <w:szCs w:val="24"/>
          </w:rPr>
          <w:t>ISO 4788</w:t>
        </w:r>
      </w:hyperlink>
      <w:r w:rsidRPr="004E0A6D">
        <w:rPr>
          <w:rFonts w:ascii="Arial Narrow" w:hAnsi="Arial Narrow"/>
          <w:color w:val="000000"/>
          <w:sz w:val="24"/>
          <w:szCs w:val="24"/>
        </w:rPr>
        <w:t> and </w:t>
      </w:r>
      <w:hyperlink r:id="rId23" w:anchor="iso:std:iso:6706:en" w:history="1">
        <w:r w:rsidRPr="004E0A6D">
          <w:rPr>
            <w:rStyle w:val="Hyperlink"/>
            <w:rFonts w:ascii="Arial Narrow" w:hAnsi="Arial Narrow"/>
            <w:color w:val="013568"/>
            <w:sz w:val="24"/>
            <w:szCs w:val="24"/>
          </w:rPr>
          <w:t>ISO 6706</w:t>
        </w:r>
      </w:hyperlink>
      <w:r w:rsidRPr="004E0A6D">
        <w:rPr>
          <w:rFonts w:ascii="Arial Narrow" w:hAnsi="Arial Narrow"/>
          <w:color w:val="000000"/>
          <w:sz w:val="24"/>
          <w:szCs w:val="24"/>
        </w:rPr>
        <w:t>).</w:t>
      </w:r>
    </w:p>
    <w:p w14:paraId="1BC81D83" w14:textId="77777777" w:rsidR="006A7F66" w:rsidRPr="004E0A6D" w:rsidRDefault="006A7F66" w:rsidP="004A285F">
      <w:pPr>
        <w:shd w:val="clear" w:color="auto" w:fill="FFFFFF"/>
        <w:ind w:left="1440"/>
        <w:rPr>
          <w:rFonts w:ascii="Arial Narrow" w:hAnsi="Arial Narrow"/>
          <w:color w:val="000000"/>
          <w:sz w:val="24"/>
          <w:szCs w:val="24"/>
        </w:rPr>
      </w:pPr>
    </w:p>
    <w:p w14:paraId="6A6BC27A" w14:textId="77777777" w:rsidR="004A285F" w:rsidRPr="004E0A6D" w:rsidRDefault="004A285F" w:rsidP="004A285F">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does not deal specifically with pycnometers as specified in </w:t>
      </w:r>
      <w:hyperlink r:id="rId24" w:anchor="iso:std:iso:3507:en" w:history="1">
        <w:r w:rsidRPr="004E0A6D">
          <w:rPr>
            <w:rStyle w:val="Hyperlink"/>
            <w:rFonts w:ascii="Arial Narrow" w:hAnsi="Arial Narrow"/>
            <w:color w:val="013568"/>
            <w:sz w:val="24"/>
            <w:szCs w:val="24"/>
          </w:rPr>
          <w:t>ISO 3507</w:t>
        </w:r>
      </w:hyperlink>
      <w:r w:rsidRPr="004E0A6D">
        <w:rPr>
          <w:rFonts w:ascii="Arial Narrow" w:hAnsi="Arial Narrow"/>
          <w:color w:val="000000"/>
          <w:sz w:val="24"/>
          <w:szCs w:val="24"/>
        </w:rPr>
        <w:t>. However, the procedures specified for the determination of volume of glassware can, for the most part, also be followed for the determination of a pycnometer volume. For some types of pycnometers, special handling can be necessary.</w:t>
      </w:r>
    </w:p>
    <w:p w14:paraId="0374029F" w14:textId="20A12141" w:rsidR="00186719" w:rsidRPr="004E0A6D" w:rsidRDefault="00186719" w:rsidP="00186719">
      <w:pPr>
        <w:pStyle w:val="ListParagraph"/>
        <w:autoSpaceDE w:val="0"/>
        <w:autoSpaceDN w:val="0"/>
        <w:adjustRightInd w:val="0"/>
        <w:spacing w:before="120" w:after="120"/>
        <w:jc w:val="both"/>
        <w:rPr>
          <w:rFonts w:ascii="Arial Narrow" w:hAnsi="Arial Narrow" w:cs="Arial"/>
          <w:color w:val="000000"/>
          <w:sz w:val="24"/>
          <w:szCs w:val="24"/>
          <w:shd w:val="clear" w:color="auto" w:fill="FFFFFF"/>
        </w:rPr>
      </w:pPr>
    </w:p>
    <w:p w14:paraId="0ABEB059" w14:textId="53A83281" w:rsidR="00186719" w:rsidRPr="004E0A6D" w:rsidRDefault="00B74681" w:rsidP="004A285F">
      <w:pPr>
        <w:pStyle w:val="ListParagraph"/>
        <w:autoSpaceDE w:val="0"/>
        <w:autoSpaceDN w:val="0"/>
        <w:adjustRightInd w:val="0"/>
        <w:spacing w:before="120" w:after="120"/>
        <w:ind w:firstLine="720"/>
        <w:jc w:val="both"/>
        <w:rPr>
          <w:rFonts w:ascii="Arial Narrow" w:hAnsi="Arial Narrow" w:cs="Arial"/>
          <w:sz w:val="24"/>
          <w:szCs w:val="24"/>
        </w:rPr>
      </w:pPr>
      <w:hyperlink r:id="rId25" w:anchor="iso:std:iso:4787:ed-3:v1:en" w:history="1">
        <w:r w:rsidR="004A285F" w:rsidRPr="004E0A6D">
          <w:rPr>
            <w:rStyle w:val="Hyperlink"/>
            <w:rFonts w:ascii="Arial Narrow" w:hAnsi="Arial Narrow" w:cs="Arial"/>
            <w:sz w:val="24"/>
            <w:szCs w:val="24"/>
          </w:rPr>
          <w:t>https://www.iso.org/obp/ui/en/#iso:std:iso:4787:ed-3:v1:en</w:t>
        </w:r>
      </w:hyperlink>
      <w:r w:rsidR="004A285F" w:rsidRPr="004E0A6D">
        <w:rPr>
          <w:rFonts w:ascii="Arial Narrow" w:hAnsi="Arial Narrow" w:cs="Arial"/>
          <w:sz w:val="24"/>
          <w:szCs w:val="24"/>
        </w:rPr>
        <w:t xml:space="preserve"> </w:t>
      </w:r>
    </w:p>
    <w:p w14:paraId="76A6564D" w14:textId="77777777" w:rsidR="004A285F" w:rsidRPr="004E0A6D" w:rsidRDefault="004A285F" w:rsidP="004A285F">
      <w:pPr>
        <w:pStyle w:val="ListParagraph"/>
        <w:autoSpaceDE w:val="0"/>
        <w:autoSpaceDN w:val="0"/>
        <w:adjustRightInd w:val="0"/>
        <w:spacing w:before="120" w:after="120"/>
        <w:ind w:firstLine="720"/>
        <w:jc w:val="both"/>
        <w:rPr>
          <w:rFonts w:ascii="Arial Narrow" w:hAnsi="Arial Narrow" w:cs="Arial"/>
          <w:sz w:val="24"/>
          <w:szCs w:val="24"/>
        </w:rPr>
      </w:pPr>
    </w:p>
    <w:p w14:paraId="48300F62" w14:textId="77777777" w:rsidR="009D53C5" w:rsidRPr="004E0A6D" w:rsidRDefault="009D53C5" w:rsidP="009D53C5">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 5215:2022</w:t>
      </w:r>
    </w:p>
    <w:p w14:paraId="76CAFFCF" w14:textId="77777777" w:rsidR="009D53C5" w:rsidRPr="004E0A6D" w:rsidRDefault="009D53C5" w:rsidP="006A7F66">
      <w:pPr>
        <w:autoSpaceDE w:val="0"/>
        <w:autoSpaceDN w:val="0"/>
        <w:adjustRightInd w:val="0"/>
        <w:spacing w:before="120" w:after="120"/>
        <w:ind w:left="576" w:firstLine="7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TI</w:t>
      </w:r>
      <w:r w:rsidRPr="00211108">
        <w:rPr>
          <w:rFonts w:ascii="Arial Narrow" w:hAnsi="Arial Narrow" w:cs="Arial"/>
          <w:b/>
          <w:sz w:val="24"/>
          <w:szCs w:val="24"/>
        </w:rPr>
        <w:t xml:space="preserve">TLE </w:t>
      </w:r>
      <w:r w:rsidRPr="004E0A6D">
        <w:rPr>
          <w:rFonts w:ascii="Arial Narrow" w:hAnsi="Arial Narrow" w:cs="Arial"/>
          <w:color w:val="212529"/>
          <w:sz w:val="24"/>
          <w:szCs w:val="24"/>
        </w:rPr>
        <w:t>Laboratory plastic ware — Volumetric flasks</w:t>
      </w:r>
    </w:p>
    <w:p w14:paraId="64C4A6E7" w14:textId="054912BE" w:rsidR="009D53C5" w:rsidRPr="004E0A6D" w:rsidRDefault="009D53C5" w:rsidP="00365244">
      <w:pPr>
        <w:shd w:val="clear" w:color="auto" w:fill="FFFFFF"/>
        <w:ind w:left="1296"/>
        <w:rPr>
          <w:rFonts w:ascii="Arial Narrow" w:hAnsi="Arial Narrow"/>
          <w:color w:val="000000"/>
          <w:sz w:val="24"/>
          <w:szCs w:val="24"/>
          <w:shd w:val="clear" w:color="auto" w:fill="FFFFFF"/>
        </w:rPr>
      </w:pPr>
      <w:r w:rsidRPr="004E0A6D">
        <w:rPr>
          <w:rFonts w:ascii="Arial Narrow" w:hAnsi="Arial Narrow" w:cs="Arial"/>
          <w:b/>
          <w:sz w:val="24"/>
          <w:szCs w:val="24"/>
        </w:rPr>
        <w:t>SCOPE</w:t>
      </w:r>
      <w:r w:rsidRPr="004E0A6D">
        <w:rPr>
          <w:rFonts w:ascii="Arial Narrow" w:hAnsi="Arial Narrow" w:cs="Arial"/>
          <w:sz w:val="24"/>
          <w:szCs w:val="24"/>
        </w:rPr>
        <w:t xml:space="preserve"> </w:t>
      </w:r>
      <w:r w:rsidR="00365244" w:rsidRPr="004E0A6D">
        <w:rPr>
          <w:rFonts w:ascii="Arial Narrow" w:hAnsi="Arial Narrow"/>
          <w:color w:val="000000"/>
          <w:sz w:val="24"/>
          <w:szCs w:val="24"/>
          <w:shd w:val="clear" w:color="auto" w:fill="FFFFFF"/>
        </w:rPr>
        <w:t>This document sets out requirements for the construction of general laboratory volumetric flasks made of plastic material.</w:t>
      </w:r>
    </w:p>
    <w:p w14:paraId="5F60C496" w14:textId="497B360F" w:rsidR="00365244" w:rsidRPr="004E0A6D" w:rsidRDefault="00365244" w:rsidP="00365244">
      <w:pPr>
        <w:shd w:val="clear" w:color="auto" w:fill="FFFFFF"/>
        <w:ind w:left="1296"/>
        <w:rPr>
          <w:rFonts w:ascii="Arial Narrow" w:hAnsi="Arial Narrow"/>
          <w:color w:val="000000"/>
          <w:sz w:val="24"/>
          <w:szCs w:val="24"/>
          <w:shd w:val="clear" w:color="auto" w:fill="FFFFFF"/>
        </w:rPr>
      </w:pPr>
    </w:p>
    <w:p w14:paraId="16D5A875" w14:textId="6AA7423C" w:rsidR="00365244" w:rsidRPr="004E0A6D" w:rsidRDefault="00B74681" w:rsidP="00365244">
      <w:pPr>
        <w:shd w:val="clear" w:color="auto" w:fill="FFFFFF"/>
        <w:ind w:left="1296"/>
        <w:rPr>
          <w:rFonts w:ascii="Arial Narrow" w:hAnsi="Arial Narrow"/>
          <w:color w:val="000000"/>
          <w:sz w:val="24"/>
          <w:szCs w:val="24"/>
          <w:shd w:val="clear" w:color="auto" w:fill="FFFFFF"/>
        </w:rPr>
      </w:pPr>
      <w:hyperlink r:id="rId26" w:anchor="iso:std:iso:5215:ed-1:v1:en" w:history="1">
        <w:r w:rsidR="00365244" w:rsidRPr="004E0A6D">
          <w:rPr>
            <w:rStyle w:val="Hyperlink"/>
            <w:rFonts w:ascii="Arial Narrow" w:hAnsi="Arial Narrow"/>
            <w:sz w:val="24"/>
            <w:szCs w:val="24"/>
            <w:shd w:val="clear" w:color="auto" w:fill="FFFFFF"/>
          </w:rPr>
          <w:t>https://www.iso.org/obp/ui/en/#iso:std:iso:5215:ed-1:v1:en</w:t>
        </w:r>
      </w:hyperlink>
    </w:p>
    <w:p w14:paraId="0E8E7844" w14:textId="77777777" w:rsidR="00365244" w:rsidRPr="004E0A6D" w:rsidRDefault="00365244" w:rsidP="00365244">
      <w:pPr>
        <w:shd w:val="clear" w:color="auto" w:fill="FFFFFF"/>
        <w:ind w:left="1296"/>
        <w:rPr>
          <w:rFonts w:ascii="Arial Narrow" w:hAnsi="Arial Narrow"/>
          <w:color w:val="000000"/>
          <w:sz w:val="24"/>
          <w:szCs w:val="24"/>
          <w:shd w:val="clear" w:color="auto" w:fill="FFFFFF"/>
        </w:rPr>
      </w:pPr>
    </w:p>
    <w:p w14:paraId="62F756CB" w14:textId="17F3C141" w:rsidR="009D53C5" w:rsidRPr="004E0A6D" w:rsidRDefault="009D53C5" w:rsidP="009D53C5">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 xml:space="preserve">ISO </w:t>
      </w:r>
      <w:r w:rsidR="00036048" w:rsidRPr="00211108">
        <w:rPr>
          <w:rFonts w:ascii="Arial Narrow" w:hAnsi="Arial Narrow" w:cs="Arial"/>
          <w:b/>
          <w:sz w:val="24"/>
          <w:szCs w:val="24"/>
        </w:rPr>
        <w:t>23873-1</w:t>
      </w:r>
      <w:r w:rsidRPr="00211108">
        <w:rPr>
          <w:rFonts w:ascii="Arial Narrow" w:hAnsi="Arial Narrow" w:cs="Arial"/>
          <w:b/>
          <w:sz w:val="24"/>
          <w:szCs w:val="24"/>
        </w:rPr>
        <w:t>:202</w:t>
      </w:r>
      <w:r w:rsidR="00036048" w:rsidRPr="00211108">
        <w:rPr>
          <w:rFonts w:ascii="Arial Narrow" w:hAnsi="Arial Narrow" w:cs="Arial"/>
          <w:b/>
          <w:sz w:val="24"/>
          <w:szCs w:val="24"/>
        </w:rPr>
        <w:t>2</w:t>
      </w:r>
    </w:p>
    <w:p w14:paraId="45C99917" w14:textId="0C0A60BF" w:rsidR="009D53C5" w:rsidRPr="004E0A6D" w:rsidRDefault="009D53C5" w:rsidP="00365244">
      <w:pPr>
        <w:pStyle w:val="ListParagraph"/>
        <w:autoSpaceDE w:val="0"/>
        <w:autoSpaceDN w:val="0"/>
        <w:adjustRightInd w:val="0"/>
        <w:spacing w:before="120" w:after="120"/>
        <w:ind w:left="144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TI</w:t>
      </w:r>
      <w:r w:rsidRPr="00211108">
        <w:rPr>
          <w:rFonts w:ascii="Arial Narrow" w:hAnsi="Arial Narrow" w:cs="Arial"/>
          <w:b/>
          <w:sz w:val="24"/>
          <w:szCs w:val="24"/>
        </w:rPr>
        <w:t xml:space="preserve">TLE </w:t>
      </w:r>
      <w:r w:rsidR="00036048" w:rsidRPr="004E0A6D">
        <w:rPr>
          <w:rFonts w:ascii="Arial Narrow" w:hAnsi="Arial Narrow" w:cs="Calibri"/>
          <w:color w:val="242424"/>
          <w:sz w:val="24"/>
          <w:szCs w:val="24"/>
          <w:shd w:val="clear" w:color="auto" w:fill="FFFFFF"/>
        </w:rPr>
        <w:t>Automated liquid handling systems Part 1: Vocabulary and general requirements</w:t>
      </w:r>
    </w:p>
    <w:p w14:paraId="54DA8C23" w14:textId="6878B87B" w:rsidR="006A7F66" w:rsidRPr="004E0A6D" w:rsidRDefault="009D53C5" w:rsidP="00365244">
      <w:pPr>
        <w:shd w:val="clear" w:color="auto" w:fill="FFFFFF"/>
        <w:ind w:left="1440"/>
        <w:rPr>
          <w:rFonts w:ascii="Arial Narrow" w:hAnsi="Arial Narrow"/>
          <w:color w:val="000000"/>
          <w:sz w:val="24"/>
          <w:szCs w:val="24"/>
        </w:rPr>
      </w:pPr>
      <w:r w:rsidRPr="004E0A6D">
        <w:rPr>
          <w:rFonts w:ascii="Arial Narrow" w:hAnsi="Arial Narrow" w:cs="Arial"/>
          <w:b/>
          <w:sz w:val="24"/>
          <w:szCs w:val="24"/>
        </w:rPr>
        <w:t>SCOPE</w:t>
      </w:r>
      <w:r w:rsidR="006A7F66" w:rsidRPr="004E0A6D">
        <w:rPr>
          <w:rFonts w:ascii="Arial Narrow" w:hAnsi="Arial Narrow" w:cs="Arial"/>
          <w:b/>
          <w:sz w:val="24"/>
          <w:szCs w:val="24"/>
        </w:rPr>
        <w:t>:</w:t>
      </w:r>
      <w:r w:rsidRPr="004E0A6D">
        <w:rPr>
          <w:rFonts w:ascii="Arial Narrow" w:hAnsi="Arial Narrow" w:cs="Arial"/>
          <w:sz w:val="24"/>
          <w:szCs w:val="24"/>
        </w:rPr>
        <w:t xml:space="preserve"> </w:t>
      </w:r>
      <w:r w:rsidR="00365244" w:rsidRPr="004E0A6D">
        <w:rPr>
          <w:rFonts w:ascii="Arial Narrow" w:hAnsi="Arial Narrow"/>
          <w:color w:val="000000"/>
          <w:sz w:val="24"/>
          <w:szCs w:val="24"/>
        </w:rPr>
        <w:t>This document defines terms relating to automated liquid handling systems (ALHS). This document also specifies general requirements for the use of ALHS.</w:t>
      </w:r>
    </w:p>
    <w:p w14:paraId="0D79117E" w14:textId="77777777" w:rsidR="006A7F66" w:rsidRPr="004E0A6D" w:rsidRDefault="006A7F66" w:rsidP="00365244">
      <w:pPr>
        <w:shd w:val="clear" w:color="auto" w:fill="FFFFFF"/>
        <w:ind w:left="1440"/>
        <w:rPr>
          <w:rFonts w:ascii="Arial Narrow" w:hAnsi="Arial Narrow"/>
          <w:color w:val="000000"/>
          <w:sz w:val="24"/>
          <w:szCs w:val="24"/>
        </w:rPr>
      </w:pPr>
    </w:p>
    <w:p w14:paraId="3738C20D" w14:textId="5C64435C" w:rsidR="00365244" w:rsidRPr="004E0A6D" w:rsidRDefault="00365244" w:rsidP="00365244">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It describes types of ALHS and specific use requirements, settings, and adjustments for each ALHS type. It also specifies environmental requirements for the use of ALHS.</w:t>
      </w:r>
    </w:p>
    <w:p w14:paraId="0CA626D6" w14:textId="77777777" w:rsidR="00365244" w:rsidRPr="004E0A6D" w:rsidRDefault="00365244" w:rsidP="00365244">
      <w:pPr>
        <w:shd w:val="clear" w:color="auto" w:fill="FFFFFF"/>
        <w:ind w:left="1440"/>
        <w:rPr>
          <w:rFonts w:ascii="Arial Narrow" w:hAnsi="Arial Narrow"/>
          <w:color w:val="000000"/>
          <w:sz w:val="24"/>
          <w:szCs w:val="24"/>
        </w:rPr>
      </w:pPr>
    </w:p>
    <w:p w14:paraId="17794451" w14:textId="68652E17" w:rsidR="00365244" w:rsidRPr="004E0A6D" w:rsidRDefault="00365244" w:rsidP="00365244">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is applicable to all ALHS with complete, installed liquid handling devices, including tips and other essential parts needed for delivering a specified volume, which perform liquid handling tasks without human intervention into labware.</w:t>
      </w:r>
    </w:p>
    <w:p w14:paraId="11D48451" w14:textId="77777777" w:rsidR="00365244" w:rsidRPr="004E0A6D" w:rsidRDefault="00365244" w:rsidP="009D53C5">
      <w:pPr>
        <w:shd w:val="clear" w:color="auto" w:fill="FFFFFF"/>
        <w:ind w:left="1296"/>
        <w:rPr>
          <w:rFonts w:ascii="Arial Narrow" w:hAnsi="Arial Narrow"/>
          <w:color w:val="000000"/>
          <w:sz w:val="24"/>
          <w:szCs w:val="24"/>
        </w:rPr>
      </w:pPr>
    </w:p>
    <w:p w14:paraId="1218B5BD" w14:textId="690F7A52" w:rsidR="009D53C5" w:rsidRPr="004E0A6D" w:rsidRDefault="00365244" w:rsidP="00365244">
      <w:pPr>
        <w:shd w:val="clear" w:color="auto" w:fill="FFFFFF"/>
        <w:ind w:left="1296" w:firstLine="144"/>
        <w:rPr>
          <w:rStyle w:val="Hyperlink"/>
          <w:rFonts w:ascii="Arial Narrow" w:hAnsi="Arial Narrow" w:cs="Arial"/>
          <w:sz w:val="24"/>
          <w:szCs w:val="24"/>
        </w:rPr>
      </w:pPr>
      <w:r w:rsidRPr="004E0A6D">
        <w:rPr>
          <w:rStyle w:val="Hyperlink"/>
          <w:rFonts w:ascii="Arial Narrow" w:hAnsi="Arial Narrow" w:cs="Arial"/>
          <w:sz w:val="24"/>
          <w:szCs w:val="24"/>
        </w:rPr>
        <w:t xml:space="preserve">https://www.iso.org/obp/ui/en/#iso:std:iso:23783:-1:ed-1:v1:en </w:t>
      </w:r>
    </w:p>
    <w:p w14:paraId="45B68E46" w14:textId="77777777" w:rsidR="00365244" w:rsidRPr="004E0A6D" w:rsidRDefault="00365244" w:rsidP="009D53C5">
      <w:pPr>
        <w:shd w:val="clear" w:color="auto" w:fill="FFFFFF"/>
        <w:ind w:left="1296"/>
        <w:rPr>
          <w:rStyle w:val="Hyperlink"/>
          <w:rFonts w:ascii="Arial Narrow" w:hAnsi="Arial Narrow" w:cs="Arial"/>
          <w:sz w:val="24"/>
          <w:szCs w:val="24"/>
        </w:rPr>
      </w:pPr>
    </w:p>
    <w:p w14:paraId="61D2403A" w14:textId="5F0D95E4" w:rsidR="00036048" w:rsidRPr="004E0A6D" w:rsidRDefault="00036048" w:rsidP="00036048">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 23873-2:2022</w:t>
      </w:r>
    </w:p>
    <w:p w14:paraId="5CD3DF53" w14:textId="73E14C37" w:rsidR="009D53C5" w:rsidRPr="004E0A6D" w:rsidRDefault="009D53C5" w:rsidP="00365244">
      <w:pPr>
        <w:pStyle w:val="ListParagraph"/>
        <w:autoSpaceDE w:val="0"/>
        <w:autoSpaceDN w:val="0"/>
        <w:adjustRightInd w:val="0"/>
        <w:spacing w:before="120" w:after="120"/>
        <w:ind w:left="144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T</w:t>
      </w:r>
      <w:r w:rsidRPr="00211108">
        <w:rPr>
          <w:rFonts w:ascii="Arial Narrow" w:hAnsi="Arial Narrow" w:cs="Arial"/>
          <w:b/>
          <w:sz w:val="24"/>
          <w:szCs w:val="24"/>
        </w:rPr>
        <w:t xml:space="preserve">ITLE </w:t>
      </w:r>
      <w:r w:rsidR="00036048" w:rsidRPr="004E0A6D">
        <w:rPr>
          <w:rFonts w:ascii="Arial Narrow" w:hAnsi="Arial Narrow" w:cs="Calibri"/>
          <w:color w:val="242424"/>
          <w:sz w:val="24"/>
          <w:szCs w:val="24"/>
          <w:shd w:val="clear" w:color="auto" w:fill="FFFFFF"/>
        </w:rPr>
        <w:t>Automated liquid handling systems — Part 2: Measurement procedures for the determination of volumetric performance</w:t>
      </w:r>
    </w:p>
    <w:p w14:paraId="5637481F" w14:textId="77777777" w:rsidR="00365244" w:rsidRPr="004E0A6D" w:rsidRDefault="009D53C5" w:rsidP="00365244">
      <w:pPr>
        <w:shd w:val="clear" w:color="auto" w:fill="FFFFFF"/>
        <w:ind w:left="1440"/>
        <w:rPr>
          <w:rFonts w:ascii="Arial Narrow" w:hAnsi="Arial Narrow"/>
          <w:color w:val="000000"/>
          <w:sz w:val="24"/>
          <w:szCs w:val="24"/>
        </w:rPr>
      </w:pPr>
      <w:r w:rsidRPr="004E0A6D">
        <w:rPr>
          <w:rFonts w:ascii="Arial Narrow" w:hAnsi="Arial Narrow" w:cs="Arial"/>
          <w:b/>
          <w:sz w:val="24"/>
          <w:szCs w:val="24"/>
        </w:rPr>
        <w:t>S</w:t>
      </w:r>
      <w:r w:rsidRPr="00211108">
        <w:rPr>
          <w:rFonts w:ascii="Arial Narrow" w:hAnsi="Arial Narrow"/>
          <w:color w:val="000000"/>
          <w:sz w:val="24"/>
          <w:szCs w:val="24"/>
        </w:rPr>
        <w:t>COPE</w:t>
      </w:r>
      <w:r w:rsidRPr="004E0A6D">
        <w:rPr>
          <w:rFonts w:ascii="Arial Narrow" w:hAnsi="Arial Narrow" w:cs="Arial"/>
          <w:sz w:val="24"/>
          <w:szCs w:val="24"/>
        </w:rPr>
        <w:t xml:space="preserve"> </w:t>
      </w:r>
      <w:r w:rsidR="00365244" w:rsidRPr="004E0A6D">
        <w:rPr>
          <w:rFonts w:ascii="Arial Narrow" w:hAnsi="Arial Narrow"/>
          <w:color w:val="000000"/>
          <w:sz w:val="24"/>
          <w:szCs w:val="24"/>
        </w:rPr>
        <w:t>This document specifies procedures for the determination of volumetric performance of automated liquid handling systems (ALHS), including traceability and estimations of measurement uncertainty of measurement results.</w:t>
      </w:r>
    </w:p>
    <w:p w14:paraId="21D6C1ED" w14:textId="77777777" w:rsidR="00365244" w:rsidRPr="004E0A6D" w:rsidRDefault="00365244" w:rsidP="00365244">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is applicable to all ALHS with complete, installed liquid handling devices, including tips and other essential parts needed for delivering a specified volume, which perform liquid handling tasks without human intervention into labware.</w:t>
      </w:r>
    </w:p>
    <w:p w14:paraId="46DA73D2" w14:textId="77777777" w:rsidR="00365244" w:rsidRPr="004E0A6D" w:rsidRDefault="00365244" w:rsidP="00365244">
      <w:pPr>
        <w:shd w:val="clear" w:color="auto" w:fill="FFFFFF"/>
        <w:spacing w:before="100" w:beforeAutospacing="1" w:after="100" w:afterAutospacing="1"/>
        <w:ind w:left="1440"/>
        <w:rPr>
          <w:rFonts w:ascii="Arial Narrow" w:hAnsi="Arial Narrow"/>
          <w:color w:val="000000"/>
          <w:sz w:val="24"/>
          <w:szCs w:val="24"/>
        </w:rPr>
      </w:pPr>
      <w:r w:rsidRPr="004E0A6D">
        <w:rPr>
          <w:rFonts w:ascii="Arial Narrow" w:hAnsi="Arial Narrow"/>
          <w:color w:val="000000"/>
          <w:sz w:val="24"/>
          <w:szCs w:val="24"/>
        </w:rPr>
        <w:t>NOTE For terminology and general requirements of automated liquid handling systems, see ISO 23783-1. Determination, specification, and reporting of volumetric performance of automated liquid handling systems is described in ISO 23783-3.</w:t>
      </w:r>
    </w:p>
    <w:p w14:paraId="36B085EE" w14:textId="613B58FA" w:rsidR="009D53C5" w:rsidRPr="004E0A6D" w:rsidRDefault="00365244" w:rsidP="00365244">
      <w:pPr>
        <w:shd w:val="clear" w:color="auto" w:fill="FFFFFF"/>
        <w:ind w:left="720"/>
        <w:rPr>
          <w:rFonts w:ascii="Arial Narrow" w:hAnsi="Arial Narrow" w:cs="Arial"/>
          <w:color w:val="000000"/>
          <w:sz w:val="24"/>
          <w:szCs w:val="24"/>
        </w:rPr>
      </w:pPr>
      <w:r w:rsidRPr="004E0A6D">
        <w:rPr>
          <w:rFonts w:ascii="Arial Narrow" w:hAnsi="Arial Narrow" w:cs="Arial"/>
          <w:color w:val="000000"/>
          <w:sz w:val="24"/>
          <w:szCs w:val="24"/>
        </w:rPr>
        <w:tab/>
      </w:r>
      <w:hyperlink r:id="rId27" w:anchor="iso:std:iso:23783:-2:ed-1:v1:en" w:history="1">
        <w:r w:rsidRPr="004E0A6D">
          <w:rPr>
            <w:rStyle w:val="Hyperlink"/>
            <w:rFonts w:ascii="Arial Narrow" w:hAnsi="Arial Narrow" w:cs="Arial"/>
            <w:sz w:val="24"/>
            <w:szCs w:val="24"/>
          </w:rPr>
          <w:t>https://www.iso.org/obp/ui/en/#iso:std:iso:23783:-2:ed-1:v1:en</w:t>
        </w:r>
      </w:hyperlink>
      <w:r w:rsidRPr="004E0A6D">
        <w:rPr>
          <w:rFonts w:ascii="Arial Narrow" w:hAnsi="Arial Narrow" w:cs="Arial"/>
          <w:color w:val="000000"/>
          <w:sz w:val="24"/>
          <w:szCs w:val="24"/>
        </w:rPr>
        <w:t xml:space="preserve"> </w:t>
      </w:r>
    </w:p>
    <w:p w14:paraId="3CD15120" w14:textId="77777777" w:rsidR="00365244" w:rsidRPr="004E0A6D" w:rsidRDefault="00365244" w:rsidP="00365244">
      <w:pPr>
        <w:shd w:val="clear" w:color="auto" w:fill="FFFFFF"/>
        <w:ind w:left="720"/>
        <w:rPr>
          <w:rFonts w:ascii="Arial Narrow" w:hAnsi="Arial Narrow" w:cs="Arial"/>
          <w:color w:val="000000"/>
          <w:sz w:val="24"/>
          <w:szCs w:val="24"/>
        </w:rPr>
      </w:pPr>
    </w:p>
    <w:p w14:paraId="67FEA785" w14:textId="39F1F17A" w:rsidR="002B1842" w:rsidRPr="004E0A6D" w:rsidRDefault="002B1842" w:rsidP="002B1842">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ISO 23873-3:2022</w:t>
      </w:r>
    </w:p>
    <w:p w14:paraId="05B5030A" w14:textId="77777777" w:rsidR="002B1842" w:rsidRPr="004E0A6D" w:rsidRDefault="009D53C5" w:rsidP="00365244">
      <w:pPr>
        <w:pStyle w:val="ListParagraph"/>
        <w:autoSpaceDE w:val="0"/>
        <w:autoSpaceDN w:val="0"/>
        <w:adjustRightInd w:val="0"/>
        <w:spacing w:before="120" w:after="120"/>
        <w:ind w:left="144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 xml:space="preserve">TITLE </w:t>
      </w:r>
      <w:r w:rsidR="002B1842" w:rsidRPr="004E0A6D">
        <w:rPr>
          <w:rFonts w:ascii="Arial Narrow" w:hAnsi="Arial Narrow" w:cs="Calibri"/>
          <w:color w:val="242424"/>
          <w:sz w:val="24"/>
          <w:szCs w:val="24"/>
          <w:shd w:val="clear" w:color="auto" w:fill="FFFFFF"/>
        </w:rPr>
        <w:t>Automated liquid handling systems — Part 3: Determination, specification and reporting of volumetric performance</w:t>
      </w:r>
    </w:p>
    <w:p w14:paraId="3E7483C7" w14:textId="77777777" w:rsidR="00365244" w:rsidRPr="004E0A6D" w:rsidRDefault="009D53C5" w:rsidP="00365244">
      <w:pPr>
        <w:shd w:val="clear" w:color="auto" w:fill="FFFFFF"/>
        <w:ind w:left="1440"/>
        <w:rPr>
          <w:rFonts w:ascii="Arial Narrow" w:hAnsi="Arial Narrow"/>
          <w:color w:val="000000"/>
          <w:sz w:val="24"/>
          <w:szCs w:val="24"/>
        </w:rPr>
      </w:pPr>
      <w:r w:rsidRPr="004E0A6D">
        <w:rPr>
          <w:rFonts w:ascii="Arial Narrow" w:hAnsi="Arial Narrow" w:cs="Arial"/>
          <w:b/>
          <w:sz w:val="24"/>
          <w:szCs w:val="24"/>
        </w:rPr>
        <w:t>SCOPE</w:t>
      </w:r>
      <w:r w:rsidRPr="004E0A6D">
        <w:rPr>
          <w:rFonts w:ascii="Arial Narrow" w:hAnsi="Arial Narrow" w:cs="Arial"/>
          <w:sz w:val="24"/>
          <w:szCs w:val="24"/>
        </w:rPr>
        <w:t xml:space="preserve"> </w:t>
      </w:r>
      <w:r w:rsidR="00365244" w:rsidRPr="004E0A6D">
        <w:rPr>
          <w:rFonts w:ascii="Arial Narrow" w:hAnsi="Arial Narrow"/>
          <w:color w:val="000000"/>
          <w:sz w:val="24"/>
          <w:szCs w:val="24"/>
        </w:rPr>
        <w:t>This document provides guidance and establishes requirements for collecting and examining volumetric performance data of automated liquid handling systems (ALHS). It specifies how to index and track volumetric performance data and provides descriptive statistics for the evaluation of these data. This document also specifies reporting requirements of ALHS volumetric performance.</w:t>
      </w:r>
    </w:p>
    <w:p w14:paraId="16F04EF9" w14:textId="77777777" w:rsidR="00365244" w:rsidRPr="004E0A6D" w:rsidRDefault="00365244" w:rsidP="00365244">
      <w:pPr>
        <w:shd w:val="clear" w:color="auto" w:fill="FFFFFF"/>
        <w:ind w:left="1440"/>
        <w:rPr>
          <w:rFonts w:ascii="Arial Narrow" w:hAnsi="Arial Narrow"/>
          <w:color w:val="000000"/>
          <w:sz w:val="24"/>
          <w:szCs w:val="24"/>
        </w:rPr>
      </w:pPr>
      <w:r w:rsidRPr="004E0A6D">
        <w:rPr>
          <w:rFonts w:ascii="Arial Narrow" w:hAnsi="Arial Narrow"/>
          <w:color w:val="000000"/>
          <w:sz w:val="24"/>
          <w:szCs w:val="24"/>
        </w:rPr>
        <w:t>This document is applicable to all ALHS with complete, installed liquid handling devices, including tips and other essential parts needed for delivering a specified volume, which perform liquid handling tasks without human intervention into labware.</w:t>
      </w:r>
    </w:p>
    <w:p w14:paraId="1C126C98" w14:textId="180C9DA6" w:rsidR="00365244" w:rsidRPr="004E0A6D" w:rsidRDefault="00365244" w:rsidP="00365244">
      <w:pPr>
        <w:pStyle w:val="NormalWeb"/>
        <w:shd w:val="clear" w:color="auto" w:fill="FFFFFF"/>
        <w:ind w:left="1440"/>
        <w:rPr>
          <w:rFonts w:ascii="Arial Narrow" w:hAnsi="Arial Narrow"/>
          <w:color w:val="000000"/>
          <w:sz w:val="24"/>
          <w:szCs w:val="24"/>
        </w:rPr>
      </w:pPr>
      <w:r w:rsidRPr="004E0A6D">
        <w:rPr>
          <w:rStyle w:val="sts-non-normative-note-label"/>
          <w:rFonts w:ascii="Arial Narrow" w:hAnsi="Arial Narrow"/>
          <w:sz w:val="24"/>
          <w:szCs w:val="24"/>
        </w:rPr>
        <w:t>NOTE</w:t>
      </w:r>
      <w:r w:rsidRPr="004E0A6D">
        <w:rPr>
          <w:rFonts w:ascii="Arial Narrow" w:hAnsi="Arial Narrow"/>
          <w:color w:val="000000"/>
          <w:sz w:val="24"/>
          <w:szCs w:val="24"/>
        </w:rPr>
        <w:t> For terminology and general requirements of automated liquid handling systems, see ISO 23783-1. Measurement procedures for the determination of volumetric performance are given in ISO 23783-2.</w:t>
      </w:r>
    </w:p>
    <w:p w14:paraId="3708BA74" w14:textId="2EDA9B69" w:rsidR="00365244" w:rsidRPr="004E0A6D" w:rsidRDefault="00365244" w:rsidP="00365244">
      <w:pPr>
        <w:pStyle w:val="NormalWeb"/>
        <w:shd w:val="clear" w:color="auto" w:fill="FFFFFF"/>
        <w:ind w:left="1440"/>
        <w:rPr>
          <w:rFonts w:ascii="Arial Narrow" w:hAnsi="Arial Narrow"/>
          <w:color w:val="000000"/>
          <w:sz w:val="24"/>
          <w:szCs w:val="24"/>
        </w:rPr>
      </w:pPr>
    </w:p>
    <w:p w14:paraId="1388E19D" w14:textId="61419702" w:rsidR="00365244" w:rsidRPr="004E0A6D" w:rsidRDefault="00B74681" w:rsidP="00365244">
      <w:pPr>
        <w:pStyle w:val="NormalWeb"/>
        <w:shd w:val="clear" w:color="auto" w:fill="FFFFFF"/>
        <w:ind w:left="1440"/>
        <w:rPr>
          <w:rFonts w:ascii="Arial Narrow" w:hAnsi="Arial Narrow"/>
          <w:color w:val="000000"/>
          <w:sz w:val="24"/>
          <w:szCs w:val="24"/>
        </w:rPr>
      </w:pPr>
      <w:hyperlink r:id="rId28" w:anchor="iso:std:iso:23783:-3:ed-1:v1:en" w:history="1">
        <w:r w:rsidR="00365244" w:rsidRPr="004E0A6D">
          <w:rPr>
            <w:rStyle w:val="Hyperlink"/>
            <w:rFonts w:ascii="Arial Narrow" w:hAnsi="Arial Narrow"/>
            <w:sz w:val="24"/>
            <w:szCs w:val="24"/>
          </w:rPr>
          <w:t>https://www.iso.org/obp/ui/en/#iso:std:iso:23783:-3:ed-1:v1:en</w:t>
        </w:r>
      </w:hyperlink>
      <w:r w:rsidR="00365244" w:rsidRPr="004E0A6D">
        <w:rPr>
          <w:rFonts w:ascii="Arial Narrow" w:hAnsi="Arial Narrow"/>
          <w:color w:val="000000"/>
          <w:sz w:val="24"/>
          <w:szCs w:val="24"/>
        </w:rPr>
        <w:t xml:space="preserve"> </w:t>
      </w:r>
    </w:p>
    <w:p w14:paraId="487895F0" w14:textId="77777777" w:rsidR="009D53C5" w:rsidRPr="004E0A6D" w:rsidRDefault="009D53C5" w:rsidP="009D53C5">
      <w:pPr>
        <w:pStyle w:val="ListParagraph"/>
        <w:autoSpaceDE w:val="0"/>
        <w:autoSpaceDN w:val="0"/>
        <w:adjustRightInd w:val="0"/>
        <w:spacing w:before="120" w:after="120"/>
        <w:jc w:val="both"/>
        <w:rPr>
          <w:rFonts w:ascii="Arial Narrow" w:hAnsi="Arial Narrow" w:cs="Arial"/>
          <w:b/>
          <w:sz w:val="24"/>
          <w:szCs w:val="24"/>
        </w:rPr>
      </w:pPr>
    </w:p>
    <w:p w14:paraId="63BB94E5" w14:textId="40C573F4" w:rsidR="00186719" w:rsidRPr="004E0A6D" w:rsidRDefault="0038554A" w:rsidP="00186719">
      <w:pPr>
        <w:pStyle w:val="ListParagraph"/>
        <w:numPr>
          <w:ilvl w:val="0"/>
          <w:numId w:val="44"/>
        </w:numPr>
        <w:autoSpaceDE w:val="0"/>
        <w:autoSpaceDN w:val="0"/>
        <w:adjustRightInd w:val="0"/>
        <w:spacing w:before="120" w:after="120"/>
        <w:jc w:val="both"/>
        <w:rPr>
          <w:rFonts w:ascii="Arial Narrow" w:hAnsi="Arial Narrow" w:cs="Arial"/>
          <w:b/>
          <w:sz w:val="24"/>
          <w:szCs w:val="24"/>
        </w:rPr>
      </w:pPr>
      <w:r w:rsidRPr="00211108">
        <w:rPr>
          <w:rFonts w:ascii="Arial Narrow" w:hAnsi="Arial Narrow" w:cs="Arial"/>
          <w:b/>
          <w:sz w:val="24"/>
          <w:szCs w:val="24"/>
        </w:rPr>
        <w:t xml:space="preserve">ISO </w:t>
      </w:r>
      <w:r w:rsidR="002B1842" w:rsidRPr="00211108">
        <w:rPr>
          <w:rFonts w:ascii="Arial Narrow" w:hAnsi="Arial Narrow" w:cs="Arial"/>
          <w:b/>
          <w:sz w:val="24"/>
          <w:szCs w:val="24"/>
        </w:rPr>
        <w:t>13132:2023</w:t>
      </w:r>
    </w:p>
    <w:p w14:paraId="554D2BC9" w14:textId="372E7E1E" w:rsidR="00186719" w:rsidRPr="004E0A6D" w:rsidRDefault="00186719" w:rsidP="00365244">
      <w:pPr>
        <w:pStyle w:val="ListParagraph"/>
        <w:autoSpaceDE w:val="0"/>
        <w:autoSpaceDN w:val="0"/>
        <w:adjustRightInd w:val="0"/>
        <w:spacing w:before="120" w:after="120"/>
        <w:ind w:firstLine="720"/>
        <w:jc w:val="both"/>
        <w:rPr>
          <w:rFonts w:ascii="Arial Narrow" w:hAnsi="Arial Narrow" w:cs="Arial"/>
          <w:b/>
          <w:sz w:val="24"/>
          <w:szCs w:val="24"/>
        </w:rPr>
      </w:pPr>
      <w:r w:rsidRPr="00211108">
        <w:rPr>
          <w:rFonts w:ascii="Arial Narrow" w:hAnsi="Arial Narrow" w:cs="Arial"/>
          <w:b/>
          <w:sz w:val="24"/>
          <w:szCs w:val="24"/>
        </w:rPr>
        <w:t>TITLE</w:t>
      </w:r>
      <w:r w:rsidR="00B91ACA" w:rsidRPr="00211108">
        <w:rPr>
          <w:rFonts w:ascii="Arial Narrow" w:hAnsi="Arial Narrow" w:cs="Arial"/>
          <w:b/>
          <w:sz w:val="24"/>
          <w:szCs w:val="24"/>
        </w:rPr>
        <w:t xml:space="preserve"> </w:t>
      </w:r>
      <w:r w:rsidR="0006331E" w:rsidRPr="00211108">
        <w:rPr>
          <w:rFonts w:ascii="Arial Narrow" w:hAnsi="Arial Narrow" w:cs="Arial"/>
          <w:b/>
          <w:sz w:val="24"/>
          <w:szCs w:val="24"/>
        </w:rPr>
        <w:t>L</w:t>
      </w:r>
      <w:r w:rsidR="0006331E" w:rsidRPr="004E0A6D">
        <w:rPr>
          <w:rFonts w:ascii="Arial Narrow" w:hAnsi="Arial Narrow" w:cs="Arial"/>
          <w:color w:val="242424"/>
          <w:sz w:val="24"/>
          <w:szCs w:val="24"/>
          <w:shd w:val="clear" w:color="auto" w:fill="FFFFFF"/>
        </w:rPr>
        <w:t>aboratory glassware — Petri dishes</w:t>
      </w:r>
    </w:p>
    <w:p w14:paraId="70BB66B7" w14:textId="3C017338" w:rsidR="004B45A4" w:rsidRPr="004E0A6D" w:rsidRDefault="00186719" w:rsidP="00B91ACA">
      <w:pPr>
        <w:shd w:val="clear" w:color="auto" w:fill="FFFFFF"/>
        <w:ind w:left="1296"/>
        <w:rPr>
          <w:rFonts w:ascii="Arial Narrow" w:hAnsi="Arial Narrow"/>
          <w:color w:val="000000"/>
          <w:sz w:val="24"/>
          <w:szCs w:val="24"/>
          <w:shd w:val="clear" w:color="auto" w:fill="FFFFFF"/>
        </w:rPr>
      </w:pPr>
      <w:r w:rsidRPr="004E0A6D">
        <w:rPr>
          <w:rFonts w:ascii="Arial Narrow" w:hAnsi="Arial Narrow" w:cs="Arial"/>
          <w:b/>
          <w:sz w:val="24"/>
          <w:szCs w:val="24"/>
        </w:rPr>
        <w:t>SCOPE</w:t>
      </w:r>
      <w:r w:rsidRPr="004E0A6D">
        <w:rPr>
          <w:rFonts w:ascii="Arial Narrow" w:hAnsi="Arial Narrow" w:cs="Arial"/>
          <w:sz w:val="24"/>
          <w:szCs w:val="24"/>
        </w:rPr>
        <w:t xml:space="preserve"> </w:t>
      </w:r>
      <w:r w:rsidR="004B45A4" w:rsidRPr="004E0A6D">
        <w:rPr>
          <w:rFonts w:ascii="Arial Narrow" w:hAnsi="Arial Narrow"/>
          <w:color w:val="000000"/>
          <w:sz w:val="24"/>
          <w:szCs w:val="24"/>
          <w:shd w:val="clear" w:color="auto" w:fill="FFFFFF"/>
        </w:rPr>
        <w:t>This document specifies requirements and tests for glass Petri dishes intended for general laboratory purposes and microbiological work</w:t>
      </w:r>
    </w:p>
    <w:p w14:paraId="1EAE0E8D" w14:textId="77777777" w:rsidR="00365244" w:rsidRPr="004E0A6D" w:rsidRDefault="00365244" w:rsidP="00B91ACA">
      <w:pPr>
        <w:shd w:val="clear" w:color="auto" w:fill="FFFFFF"/>
        <w:ind w:left="1296"/>
        <w:rPr>
          <w:rFonts w:ascii="Arial Narrow" w:hAnsi="Arial Narrow" w:cs="Arial"/>
          <w:color w:val="000000"/>
          <w:sz w:val="24"/>
          <w:szCs w:val="24"/>
        </w:rPr>
      </w:pPr>
    </w:p>
    <w:p w14:paraId="2B001951" w14:textId="70DCB7E1" w:rsidR="009D53C5" w:rsidRPr="004E0A6D" w:rsidRDefault="004B45A4" w:rsidP="00B91ACA">
      <w:pPr>
        <w:shd w:val="clear" w:color="auto" w:fill="FFFFFF"/>
        <w:ind w:left="1296"/>
        <w:rPr>
          <w:rStyle w:val="Hyperlink"/>
          <w:rFonts w:ascii="Arial Narrow" w:hAnsi="Arial Narrow" w:cs="Arial"/>
          <w:sz w:val="24"/>
          <w:szCs w:val="24"/>
        </w:rPr>
      </w:pPr>
      <w:r w:rsidRPr="004E0A6D">
        <w:rPr>
          <w:rStyle w:val="Hyperlink"/>
          <w:rFonts w:ascii="Arial Narrow" w:hAnsi="Arial Narrow" w:cs="Arial"/>
          <w:sz w:val="24"/>
          <w:szCs w:val="24"/>
        </w:rPr>
        <w:t>https://www.iso.org/obp/ui/en/#iso:std:iso:13132:ed-2:v1:en</w:t>
      </w:r>
    </w:p>
    <w:p w14:paraId="39F15CD2" w14:textId="77777777" w:rsidR="009D53C5" w:rsidRPr="004E0A6D" w:rsidRDefault="009D53C5" w:rsidP="00B91ACA">
      <w:pPr>
        <w:shd w:val="clear" w:color="auto" w:fill="FFFFFF"/>
        <w:ind w:left="1296"/>
        <w:rPr>
          <w:rStyle w:val="Hyperlink"/>
          <w:rFonts w:ascii="Arial Narrow" w:hAnsi="Arial Narrow" w:cs="Arial"/>
          <w:sz w:val="24"/>
          <w:szCs w:val="24"/>
        </w:rPr>
      </w:pPr>
    </w:p>
    <w:p w14:paraId="77DC4A16" w14:textId="77777777" w:rsidR="00790CE9" w:rsidRPr="004E0A6D" w:rsidRDefault="00790CE9" w:rsidP="00B91ACA">
      <w:pPr>
        <w:shd w:val="clear" w:color="auto" w:fill="FFFFFF"/>
        <w:ind w:left="1296"/>
        <w:rPr>
          <w:rStyle w:val="Hyperlink"/>
          <w:rFonts w:ascii="Arial Narrow" w:hAnsi="Arial Narrow" w:cs="Arial"/>
          <w:sz w:val="24"/>
          <w:szCs w:val="24"/>
        </w:rPr>
      </w:pPr>
    </w:p>
    <w:p w14:paraId="277CAABE"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74AF1323" w14:textId="77777777" w:rsidR="00790CE9" w:rsidRPr="004E0A6D" w:rsidRDefault="00790CE9" w:rsidP="00790CE9">
      <w:pPr>
        <w:autoSpaceDE w:val="0"/>
        <w:autoSpaceDN w:val="0"/>
        <w:adjustRightInd w:val="0"/>
        <w:jc w:val="both"/>
        <w:rPr>
          <w:rFonts w:ascii="Arial Narrow" w:hAnsi="Arial Narrow" w:cs="Arial"/>
          <w:sz w:val="24"/>
          <w:szCs w:val="24"/>
        </w:rPr>
      </w:pPr>
    </w:p>
    <w:p w14:paraId="7B7E16EE" w14:textId="77777777" w:rsidR="00790CE9" w:rsidRPr="004E0A6D" w:rsidRDefault="00790CE9" w:rsidP="00790CE9">
      <w:pPr>
        <w:autoSpaceDE w:val="0"/>
        <w:autoSpaceDN w:val="0"/>
        <w:adjustRightInd w:val="0"/>
        <w:spacing w:after="120"/>
        <w:jc w:val="both"/>
        <w:rPr>
          <w:rFonts w:ascii="Arial Narrow" w:hAnsi="Arial Narrow" w:cs="Arial"/>
          <w:sz w:val="24"/>
          <w:szCs w:val="24"/>
        </w:rPr>
      </w:pPr>
      <w:r w:rsidRPr="004E0A6D">
        <w:rPr>
          <w:rFonts w:ascii="Arial Narrow" w:hAnsi="Arial Narrow" w:cs="Arial"/>
          <w:sz w:val="24"/>
          <w:szCs w:val="24"/>
        </w:rPr>
        <w:tab/>
        <w:t>Adoption acceptable as presented</w:t>
      </w:r>
    </w:p>
    <w:p w14:paraId="2F4293FC" w14:textId="77777777" w:rsidR="00790CE9" w:rsidRPr="004E0A6D" w:rsidRDefault="00790CE9" w:rsidP="00790CE9">
      <w:pPr>
        <w:autoSpaceDE w:val="0"/>
        <w:autoSpaceDN w:val="0"/>
        <w:adjustRightInd w:val="0"/>
        <w:spacing w:after="120"/>
        <w:jc w:val="both"/>
        <w:rPr>
          <w:rFonts w:ascii="Arial Narrow" w:hAnsi="Arial Narrow" w:cs="Arial"/>
          <w:sz w:val="24"/>
          <w:szCs w:val="24"/>
        </w:rPr>
      </w:pPr>
      <w:r w:rsidRPr="004E0A6D">
        <w:rPr>
          <w:rFonts w:ascii="Arial Narrow" w:hAnsi="Arial Narrow" w:cs="Arial"/>
          <w:sz w:val="24"/>
          <w:szCs w:val="24"/>
        </w:rPr>
        <w:tab/>
        <w:t>...............................................................................................................................</w:t>
      </w:r>
    </w:p>
    <w:p w14:paraId="2833F733"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ab/>
        <w:t>...............................................................................................................................</w:t>
      </w:r>
    </w:p>
    <w:p w14:paraId="6C9F3265" w14:textId="77777777" w:rsidR="00790CE9" w:rsidRPr="004E0A6D" w:rsidRDefault="00790CE9" w:rsidP="00790CE9">
      <w:pPr>
        <w:autoSpaceDE w:val="0"/>
        <w:autoSpaceDN w:val="0"/>
        <w:adjustRightInd w:val="0"/>
        <w:jc w:val="both"/>
        <w:rPr>
          <w:rFonts w:ascii="Arial Narrow" w:hAnsi="Arial Narrow" w:cs="Arial"/>
          <w:sz w:val="24"/>
          <w:szCs w:val="24"/>
        </w:rPr>
      </w:pPr>
    </w:p>
    <w:p w14:paraId="325D48D9" w14:textId="77777777" w:rsidR="00790CE9" w:rsidRPr="004E0A6D" w:rsidRDefault="00790CE9" w:rsidP="00790CE9">
      <w:pPr>
        <w:autoSpaceDE w:val="0"/>
        <w:autoSpaceDN w:val="0"/>
        <w:adjustRightInd w:val="0"/>
        <w:spacing w:after="120"/>
        <w:jc w:val="both"/>
        <w:rPr>
          <w:rFonts w:ascii="Arial Narrow" w:hAnsi="Arial Narrow" w:cs="Arial"/>
          <w:sz w:val="24"/>
          <w:szCs w:val="24"/>
        </w:rPr>
      </w:pPr>
      <w:r w:rsidRPr="004E0A6D">
        <w:rPr>
          <w:rFonts w:ascii="Arial Narrow" w:hAnsi="Arial Narrow" w:cs="Arial"/>
          <w:sz w:val="24"/>
          <w:szCs w:val="24"/>
        </w:rPr>
        <w:tab/>
        <w:t>Adoption proposal not acceptable because of the reason(s) below</w:t>
      </w:r>
    </w:p>
    <w:p w14:paraId="3FC085EC" w14:textId="77777777" w:rsidR="00790CE9" w:rsidRPr="004E0A6D" w:rsidRDefault="00790CE9" w:rsidP="00790CE9">
      <w:pPr>
        <w:autoSpaceDE w:val="0"/>
        <w:autoSpaceDN w:val="0"/>
        <w:adjustRightInd w:val="0"/>
        <w:spacing w:after="120"/>
        <w:jc w:val="both"/>
        <w:rPr>
          <w:rFonts w:ascii="Arial Narrow" w:hAnsi="Arial Narrow" w:cs="Arial"/>
          <w:sz w:val="24"/>
          <w:szCs w:val="24"/>
        </w:rPr>
      </w:pPr>
      <w:r w:rsidRPr="004E0A6D">
        <w:rPr>
          <w:rFonts w:ascii="Arial Narrow" w:hAnsi="Arial Narrow" w:cs="Arial"/>
          <w:sz w:val="24"/>
          <w:szCs w:val="24"/>
        </w:rPr>
        <w:tab/>
        <w:t>...............................................................................................................................</w:t>
      </w:r>
    </w:p>
    <w:p w14:paraId="57DE8773"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ab/>
        <w:t>...............................................................................................................................</w:t>
      </w:r>
    </w:p>
    <w:p w14:paraId="0EFF2304" w14:textId="77777777" w:rsidR="00790CE9" w:rsidRPr="004E0A6D" w:rsidRDefault="00790CE9" w:rsidP="00790CE9">
      <w:pPr>
        <w:autoSpaceDE w:val="0"/>
        <w:autoSpaceDN w:val="0"/>
        <w:adjustRightInd w:val="0"/>
        <w:jc w:val="both"/>
        <w:rPr>
          <w:rFonts w:ascii="Arial Narrow" w:hAnsi="Arial Narrow" w:cs="Arial"/>
          <w:sz w:val="24"/>
          <w:szCs w:val="24"/>
        </w:rPr>
      </w:pPr>
    </w:p>
    <w:p w14:paraId="6CEF1AEE" w14:textId="77777777" w:rsidR="00790CE9" w:rsidRPr="004E0A6D" w:rsidRDefault="00790CE9" w:rsidP="00790CE9">
      <w:pPr>
        <w:autoSpaceDE w:val="0"/>
        <w:autoSpaceDN w:val="0"/>
        <w:adjustRightInd w:val="0"/>
        <w:spacing w:after="120"/>
        <w:jc w:val="both"/>
        <w:rPr>
          <w:rFonts w:ascii="Arial Narrow" w:hAnsi="Arial Narrow" w:cs="Arial"/>
          <w:sz w:val="24"/>
          <w:szCs w:val="24"/>
        </w:rPr>
      </w:pPr>
      <w:r w:rsidRPr="004E0A6D">
        <w:rPr>
          <w:rFonts w:ascii="Arial Narrow" w:hAnsi="Arial Narrow" w:cs="Arial"/>
          <w:sz w:val="24"/>
          <w:szCs w:val="24"/>
        </w:rPr>
        <w:tab/>
        <w:t>Our Recommendations are as follows</w:t>
      </w:r>
    </w:p>
    <w:p w14:paraId="2BE90B6E" w14:textId="77777777" w:rsidR="00790CE9" w:rsidRPr="004E0A6D" w:rsidRDefault="00790CE9" w:rsidP="00790CE9">
      <w:pPr>
        <w:autoSpaceDE w:val="0"/>
        <w:autoSpaceDN w:val="0"/>
        <w:adjustRightInd w:val="0"/>
        <w:spacing w:after="120"/>
        <w:jc w:val="both"/>
        <w:rPr>
          <w:rFonts w:ascii="Arial Narrow" w:hAnsi="Arial Narrow" w:cs="Arial"/>
          <w:sz w:val="24"/>
          <w:szCs w:val="24"/>
        </w:rPr>
      </w:pPr>
      <w:r w:rsidRPr="004E0A6D">
        <w:rPr>
          <w:rFonts w:ascii="Arial Narrow" w:hAnsi="Arial Narrow" w:cs="Arial"/>
          <w:sz w:val="24"/>
          <w:szCs w:val="24"/>
        </w:rPr>
        <w:tab/>
        <w:t>...............................................................................................................................</w:t>
      </w:r>
    </w:p>
    <w:p w14:paraId="26685540"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ab/>
        <w:t>...............................................................................................................................</w:t>
      </w:r>
    </w:p>
    <w:p w14:paraId="0B9B4D5F" w14:textId="77777777" w:rsidR="00790CE9" w:rsidRPr="004E0A6D" w:rsidRDefault="00790CE9" w:rsidP="00790CE9">
      <w:pPr>
        <w:autoSpaceDE w:val="0"/>
        <w:autoSpaceDN w:val="0"/>
        <w:adjustRightInd w:val="0"/>
        <w:jc w:val="both"/>
        <w:rPr>
          <w:rFonts w:ascii="Arial Narrow" w:hAnsi="Arial Narrow" w:cs="Arial"/>
          <w:sz w:val="24"/>
          <w:szCs w:val="24"/>
        </w:rPr>
      </w:pPr>
    </w:p>
    <w:p w14:paraId="5FF3F62C"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 xml:space="preserve">Name and Signature (of respondent): ................................................ </w:t>
      </w:r>
    </w:p>
    <w:p w14:paraId="2D37ECD2" w14:textId="77777777" w:rsidR="00790CE9" w:rsidRPr="004E0A6D" w:rsidRDefault="00790CE9" w:rsidP="00790CE9">
      <w:pPr>
        <w:autoSpaceDE w:val="0"/>
        <w:autoSpaceDN w:val="0"/>
        <w:adjustRightInd w:val="0"/>
        <w:jc w:val="both"/>
        <w:rPr>
          <w:rFonts w:ascii="Arial Narrow" w:hAnsi="Arial Narrow" w:cs="Arial"/>
          <w:sz w:val="24"/>
          <w:szCs w:val="24"/>
        </w:rPr>
      </w:pPr>
    </w:p>
    <w:p w14:paraId="55851146"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Position (of respondent): .....................................</w:t>
      </w:r>
    </w:p>
    <w:p w14:paraId="6CF4943A" w14:textId="77777777" w:rsidR="00790CE9" w:rsidRPr="004E0A6D" w:rsidRDefault="00790CE9" w:rsidP="00790CE9">
      <w:pPr>
        <w:autoSpaceDE w:val="0"/>
        <w:autoSpaceDN w:val="0"/>
        <w:adjustRightInd w:val="0"/>
        <w:jc w:val="both"/>
        <w:rPr>
          <w:rFonts w:ascii="Arial Narrow" w:hAnsi="Arial Narrow" w:cs="Arial"/>
          <w:sz w:val="24"/>
          <w:szCs w:val="24"/>
        </w:rPr>
      </w:pPr>
    </w:p>
    <w:p w14:paraId="7DE76130"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On behalf of ......................................................................................... (Name of organization)</w:t>
      </w:r>
    </w:p>
    <w:p w14:paraId="308872D6" w14:textId="77777777" w:rsidR="00790CE9" w:rsidRPr="004E0A6D" w:rsidRDefault="00790CE9" w:rsidP="00790CE9">
      <w:pPr>
        <w:autoSpaceDE w:val="0"/>
        <w:autoSpaceDN w:val="0"/>
        <w:adjustRightInd w:val="0"/>
        <w:jc w:val="both"/>
        <w:rPr>
          <w:rFonts w:ascii="Arial Narrow" w:hAnsi="Arial Narrow" w:cs="Arial"/>
          <w:sz w:val="24"/>
          <w:szCs w:val="24"/>
        </w:rPr>
      </w:pPr>
    </w:p>
    <w:p w14:paraId="7DAA5414" w14:textId="77777777" w:rsidR="00790CE9" w:rsidRPr="004E0A6D" w:rsidRDefault="00790CE9" w:rsidP="00790CE9">
      <w:pPr>
        <w:autoSpaceDE w:val="0"/>
        <w:autoSpaceDN w:val="0"/>
        <w:adjustRightInd w:val="0"/>
        <w:jc w:val="both"/>
        <w:rPr>
          <w:rFonts w:ascii="Arial Narrow" w:hAnsi="Arial Narrow" w:cs="Arial"/>
          <w:sz w:val="24"/>
          <w:szCs w:val="24"/>
        </w:rPr>
      </w:pPr>
      <w:r w:rsidRPr="004E0A6D">
        <w:rPr>
          <w:rFonts w:ascii="Arial Narrow" w:hAnsi="Arial Narrow" w:cs="Arial"/>
          <w:sz w:val="24"/>
          <w:szCs w:val="24"/>
        </w:rPr>
        <w:t>Date .........................................................................</w:t>
      </w:r>
    </w:p>
    <w:p w14:paraId="0A688964" w14:textId="77777777" w:rsidR="00790CE9" w:rsidRPr="004E0A6D" w:rsidRDefault="00790CE9" w:rsidP="00790CE9">
      <w:pPr>
        <w:autoSpaceDE w:val="0"/>
        <w:autoSpaceDN w:val="0"/>
        <w:adjustRightInd w:val="0"/>
        <w:jc w:val="both"/>
        <w:rPr>
          <w:rFonts w:ascii="Arial Narrow" w:hAnsi="Arial Narrow" w:cs="Arial"/>
          <w:b/>
          <w:bCs/>
          <w:sz w:val="24"/>
          <w:szCs w:val="24"/>
        </w:rPr>
      </w:pPr>
    </w:p>
    <w:p w14:paraId="676B7A32" w14:textId="77777777" w:rsidR="00790CE9" w:rsidRPr="004E0A6D" w:rsidRDefault="00790CE9" w:rsidP="00790CE9">
      <w:pPr>
        <w:autoSpaceDE w:val="0"/>
        <w:autoSpaceDN w:val="0"/>
        <w:adjustRightInd w:val="0"/>
        <w:jc w:val="both"/>
        <w:rPr>
          <w:rFonts w:ascii="Arial Narrow" w:hAnsi="Arial Narrow" w:cs="Arial"/>
          <w:b/>
          <w:bCs/>
          <w:sz w:val="24"/>
          <w:szCs w:val="24"/>
        </w:rPr>
      </w:pPr>
    </w:p>
    <w:p w14:paraId="213BCB33" w14:textId="77777777" w:rsidR="00790CE9" w:rsidRPr="004E0A6D" w:rsidRDefault="00790CE9" w:rsidP="00790CE9">
      <w:pPr>
        <w:autoSpaceDE w:val="0"/>
        <w:autoSpaceDN w:val="0"/>
        <w:adjustRightInd w:val="0"/>
        <w:jc w:val="both"/>
        <w:rPr>
          <w:rFonts w:ascii="Arial Narrow" w:hAnsi="Arial Narrow"/>
          <w:sz w:val="24"/>
          <w:szCs w:val="24"/>
        </w:rPr>
      </w:pPr>
      <w:r w:rsidRPr="004E0A6D">
        <w:rPr>
          <w:rFonts w:ascii="Arial Narrow" w:hAnsi="Arial Narrow" w:cs="Arial"/>
          <w:b/>
          <w:bCs/>
          <w:sz w:val="24"/>
          <w:szCs w:val="24"/>
        </w:rPr>
        <w:t xml:space="preserve">NOTE: </w:t>
      </w:r>
      <w:r w:rsidRPr="004E0A6D">
        <w:rPr>
          <w:rFonts w:ascii="Arial Narrow" w:hAnsi="Arial Narrow" w:cs="Arial"/>
          <w:bCs/>
          <w:sz w:val="24"/>
          <w:szCs w:val="24"/>
        </w:rPr>
        <w:t xml:space="preserve">Absence of any reply or comments shall be deemed to be an acceptance of the proposal for adoption and </w:t>
      </w:r>
      <w:r w:rsidRPr="004E0A6D">
        <w:rPr>
          <w:rFonts w:ascii="Arial Narrow" w:hAnsi="Arial Narrow" w:cs="Arial"/>
          <w:b/>
          <w:sz w:val="24"/>
          <w:szCs w:val="24"/>
        </w:rPr>
        <w:t>shall constitute an approval vote</w:t>
      </w:r>
      <w:r w:rsidRPr="004E0A6D">
        <w:rPr>
          <w:rFonts w:ascii="Arial Narrow" w:hAnsi="Arial Narrow" w:cs="Arial"/>
          <w:bCs/>
          <w:sz w:val="24"/>
          <w:szCs w:val="24"/>
        </w:rPr>
        <w:t>.</w:t>
      </w:r>
    </w:p>
    <w:p w14:paraId="2D1CA5A8" w14:textId="77777777" w:rsidR="00790CE9" w:rsidRPr="004E0A6D" w:rsidRDefault="00790CE9" w:rsidP="00B91ACA">
      <w:pPr>
        <w:shd w:val="clear" w:color="auto" w:fill="FFFFFF"/>
        <w:ind w:left="1296"/>
        <w:rPr>
          <w:rStyle w:val="Hyperlink"/>
          <w:rFonts w:ascii="Arial Narrow" w:hAnsi="Arial Narrow" w:cs="Arial"/>
          <w:sz w:val="24"/>
          <w:szCs w:val="24"/>
        </w:rPr>
      </w:pPr>
    </w:p>
    <w:p w14:paraId="7088CEAA" w14:textId="582C637B" w:rsidR="00B91ACA" w:rsidRPr="004E0A6D" w:rsidRDefault="00B91ACA" w:rsidP="00B91ACA">
      <w:pPr>
        <w:shd w:val="clear" w:color="auto" w:fill="FFFFFF"/>
        <w:ind w:left="1296"/>
        <w:rPr>
          <w:rFonts w:ascii="Arial Narrow" w:hAnsi="Arial Narrow" w:cs="Arial"/>
          <w:color w:val="000000"/>
          <w:sz w:val="24"/>
          <w:szCs w:val="24"/>
        </w:rPr>
      </w:pPr>
      <w:r w:rsidRPr="004E0A6D">
        <w:rPr>
          <w:rFonts w:ascii="Arial Narrow" w:hAnsi="Arial Narrow" w:cs="Arial"/>
          <w:color w:val="000000"/>
          <w:sz w:val="24"/>
          <w:szCs w:val="24"/>
        </w:rPr>
        <w:t xml:space="preserve"> </w:t>
      </w:r>
    </w:p>
    <w:p w14:paraId="5C15DE4E" w14:textId="47DC5DC2" w:rsidR="00186719" w:rsidRPr="004E0A6D" w:rsidRDefault="00186719" w:rsidP="00186719">
      <w:pPr>
        <w:pStyle w:val="ListParagraph"/>
        <w:autoSpaceDE w:val="0"/>
        <w:autoSpaceDN w:val="0"/>
        <w:adjustRightInd w:val="0"/>
        <w:spacing w:before="120" w:after="120"/>
        <w:jc w:val="both"/>
        <w:rPr>
          <w:rFonts w:ascii="Arial Narrow" w:hAnsi="Arial Narrow" w:cs="Arial"/>
          <w:sz w:val="24"/>
          <w:szCs w:val="24"/>
        </w:rPr>
      </w:pPr>
    </w:p>
    <w:p w14:paraId="1E5539C5" w14:textId="66064090" w:rsidR="00186719" w:rsidRPr="004E0A6D" w:rsidRDefault="00186719" w:rsidP="00186719">
      <w:pPr>
        <w:autoSpaceDE w:val="0"/>
        <w:autoSpaceDN w:val="0"/>
        <w:adjustRightInd w:val="0"/>
        <w:spacing w:before="120" w:after="120"/>
        <w:jc w:val="both"/>
        <w:rPr>
          <w:rFonts w:ascii="Arial Narrow" w:hAnsi="Arial Narrow" w:cs="Arial"/>
          <w:sz w:val="24"/>
          <w:szCs w:val="24"/>
        </w:rPr>
      </w:pPr>
    </w:p>
    <w:p w14:paraId="223404C9" w14:textId="64E18D79" w:rsidR="00186719" w:rsidRPr="004E0A6D" w:rsidRDefault="00186719" w:rsidP="00186719">
      <w:pPr>
        <w:autoSpaceDE w:val="0"/>
        <w:autoSpaceDN w:val="0"/>
        <w:adjustRightInd w:val="0"/>
        <w:spacing w:before="120" w:after="120"/>
        <w:jc w:val="both"/>
        <w:rPr>
          <w:rFonts w:ascii="Arial Narrow" w:hAnsi="Arial Narrow"/>
          <w:sz w:val="24"/>
          <w:szCs w:val="24"/>
        </w:rPr>
        <w:sectPr w:rsidR="00186719" w:rsidRPr="004E0A6D" w:rsidSect="009D2A1A">
          <w:footerReference w:type="default" r:id="rId29"/>
          <w:headerReference w:type="first" r:id="rId30"/>
          <w:footerReference w:type="first" r:id="rId31"/>
          <w:pgSz w:w="11909" w:h="16834" w:code="9"/>
          <w:pgMar w:top="1440" w:right="1440" w:bottom="1440" w:left="1440" w:header="720" w:footer="720" w:gutter="0"/>
          <w:cols w:space="720"/>
          <w:titlePg/>
          <w:docGrid w:linePitch="360"/>
        </w:sectPr>
      </w:pPr>
    </w:p>
    <w:p w14:paraId="23BB3C15" w14:textId="5B0B63CD" w:rsidR="000E098D" w:rsidRPr="004E0A6D" w:rsidRDefault="000E098D" w:rsidP="0012443E">
      <w:pPr>
        <w:autoSpaceDE w:val="0"/>
        <w:autoSpaceDN w:val="0"/>
        <w:adjustRightInd w:val="0"/>
        <w:jc w:val="both"/>
        <w:rPr>
          <w:rFonts w:ascii="Arial Narrow" w:hAnsi="Arial Narrow" w:cs="Arial"/>
          <w:sz w:val="24"/>
          <w:szCs w:val="24"/>
        </w:rPr>
      </w:pPr>
    </w:p>
    <w:p w14:paraId="5E6BCADA" w14:textId="77777777" w:rsidR="000E098D" w:rsidRPr="004E0A6D" w:rsidRDefault="000E098D" w:rsidP="000E098D">
      <w:pPr>
        <w:autoSpaceDE w:val="0"/>
        <w:autoSpaceDN w:val="0"/>
        <w:adjustRightInd w:val="0"/>
        <w:spacing w:before="120" w:after="120"/>
        <w:jc w:val="center"/>
        <w:rPr>
          <w:rFonts w:ascii="Arial Narrow" w:hAnsi="Arial Narrow" w:cs="Arial"/>
          <w:b/>
          <w:sz w:val="24"/>
          <w:szCs w:val="24"/>
          <w:lang w:val="en-GB"/>
        </w:rPr>
      </w:pPr>
      <w:r w:rsidRPr="004E0A6D">
        <w:rPr>
          <w:rFonts w:ascii="Arial Narrow" w:hAnsi="Arial Narrow" w:cs="Arial"/>
          <w:b/>
          <w:sz w:val="24"/>
          <w:szCs w:val="24"/>
          <w:lang w:val="en-GB"/>
        </w:rPr>
        <w:t>ADOPTION PROPOSAL</w:t>
      </w:r>
    </w:p>
    <w:tbl>
      <w:tblPr>
        <w:tblW w:w="157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250"/>
        <w:gridCol w:w="1440"/>
        <w:gridCol w:w="2520"/>
        <w:gridCol w:w="3690"/>
        <w:gridCol w:w="4410"/>
      </w:tblGrid>
      <w:tr w:rsidR="000E098D" w:rsidRPr="004E0A6D" w14:paraId="7EEBDB96" w14:textId="77777777" w:rsidTr="000A7321">
        <w:trPr>
          <w:tblHeader/>
        </w:trPr>
        <w:tc>
          <w:tcPr>
            <w:tcW w:w="1440" w:type="dxa"/>
          </w:tcPr>
          <w:p w14:paraId="505BD1FB" w14:textId="77777777" w:rsidR="000E098D" w:rsidRPr="004E0A6D" w:rsidRDefault="000E098D" w:rsidP="001D700D">
            <w:pPr>
              <w:rPr>
                <w:rFonts w:ascii="Arial Narrow" w:hAnsi="Arial Narrow" w:cs="Arial"/>
                <w:b/>
                <w:sz w:val="24"/>
                <w:szCs w:val="24"/>
              </w:rPr>
            </w:pPr>
            <w:bookmarkStart w:id="21" w:name="_Hlk54542784"/>
            <w:r w:rsidRPr="004E0A6D">
              <w:rPr>
                <w:rFonts w:ascii="Arial Narrow" w:hAnsi="Arial Narrow" w:cs="Arial"/>
                <w:b/>
                <w:sz w:val="24"/>
                <w:szCs w:val="24"/>
              </w:rPr>
              <w:t>S/No.</w:t>
            </w:r>
          </w:p>
        </w:tc>
        <w:tc>
          <w:tcPr>
            <w:tcW w:w="2250" w:type="dxa"/>
          </w:tcPr>
          <w:p w14:paraId="6D935901" w14:textId="77777777" w:rsidR="000E098D" w:rsidRPr="004E0A6D" w:rsidRDefault="000E098D" w:rsidP="001D700D">
            <w:pPr>
              <w:rPr>
                <w:rFonts w:ascii="Arial Narrow" w:hAnsi="Arial Narrow" w:cs="Arial"/>
                <w:b/>
                <w:sz w:val="24"/>
                <w:szCs w:val="24"/>
              </w:rPr>
            </w:pPr>
            <w:r w:rsidRPr="004E0A6D">
              <w:rPr>
                <w:rFonts w:ascii="Arial Narrow" w:hAnsi="Arial Narrow" w:cs="Arial"/>
                <w:b/>
                <w:sz w:val="24"/>
                <w:szCs w:val="24"/>
              </w:rPr>
              <w:t>Standard Number</w:t>
            </w:r>
          </w:p>
        </w:tc>
        <w:tc>
          <w:tcPr>
            <w:tcW w:w="1440" w:type="dxa"/>
          </w:tcPr>
          <w:p w14:paraId="48CA7EDD" w14:textId="77777777" w:rsidR="000E098D" w:rsidRPr="004E0A6D" w:rsidRDefault="000E098D" w:rsidP="001D700D">
            <w:pPr>
              <w:rPr>
                <w:rFonts w:ascii="Arial Narrow" w:hAnsi="Arial Narrow" w:cs="Arial"/>
                <w:b/>
                <w:sz w:val="24"/>
                <w:szCs w:val="24"/>
              </w:rPr>
            </w:pPr>
            <w:r w:rsidRPr="004E0A6D">
              <w:rPr>
                <w:rFonts w:ascii="Arial Narrow" w:hAnsi="Arial Narrow" w:cs="Arial"/>
                <w:b/>
                <w:sz w:val="24"/>
                <w:szCs w:val="24"/>
              </w:rPr>
              <w:t>Adoption acceptable as presented</w:t>
            </w:r>
          </w:p>
        </w:tc>
        <w:tc>
          <w:tcPr>
            <w:tcW w:w="2520" w:type="dxa"/>
          </w:tcPr>
          <w:p w14:paraId="1B71B5BC" w14:textId="77777777" w:rsidR="000E098D" w:rsidRPr="004E0A6D" w:rsidRDefault="000E098D" w:rsidP="001D700D">
            <w:pPr>
              <w:rPr>
                <w:rFonts w:ascii="Arial Narrow" w:hAnsi="Arial Narrow" w:cs="Arial"/>
                <w:b/>
                <w:sz w:val="24"/>
                <w:szCs w:val="24"/>
              </w:rPr>
            </w:pPr>
            <w:r w:rsidRPr="004E0A6D">
              <w:rPr>
                <w:rFonts w:ascii="Arial Narrow" w:hAnsi="Arial Narrow" w:cs="Arial"/>
                <w:b/>
                <w:sz w:val="24"/>
                <w:szCs w:val="24"/>
              </w:rPr>
              <w:t>Adoption proposal not acceptable</w:t>
            </w:r>
          </w:p>
        </w:tc>
        <w:tc>
          <w:tcPr>
            <w:tcW w:w="3690" w:type="dxa"/>
          </w:tcPr>
          <w:p w14:paraId="7455B1C7" w14:textId="77777777" w:rsidR="000E098D" w:rsidRPr="004E0A6D" w:rsidRDefault="000E098D" w:rsidP="001D700D">
            <w:pPr>
              <w:rPr>
                <w:rFonts w:ascii="Arial Narrow" w:hAnsi="Arial Narrow" w:cs="Arial"/>
                <w:b/>
                <w:sz w:val="24"/>
                <w:szCs w:val="24"/>
              </w:rPr>
            </w:pPr>
            <w:r w:rsidRPr="004E0A6D">
              <w:rPr>
                <w:rFonts w:ascii="Arial Narrow" w:hAnsi="Arial Narrow" w:cs="Arial"/>
                <w:b/>
                <w:sz w:val="24"/>
                <w:szCs w:val="24"/>
              </w:rPr>
              <w:t>Reason why adoption proposal not acceptable</w:t>
            </w:r>
          </w:p>
        </w:tc>
        <w:tc>
          <w:tcPr>
            <w:tcW w:w="4410" w:type="dxa"/>
          </w:tcPr>
          <w:p w14:paraId="1692203F" w14:textId="77777777" w:rsidR="000E098D" w:rsidRPr="004E0A6D" w:rsidRDefault="000E098D" w:rsidP="001D700D">
            <w:pPr>
              <w:rPr>
                <w:rFonts w:ascii="Arial Narrow" w:hAnsi="Arial Narrow" w:cs="Arial"/>
                <w:b/>
                <w:sz w:val="24"/>
                <w:szCs w:val="24"/>
              </w:rPr>
            </w:pPr>
            <w:r w:rsidRPr="004E0A6D">
              <w:rPr>
                <w:rFonts w:ascii="Arial Narrow" w:hAnsi="Arial Narrow" w:cs="Arial"/>
                <w:b/>
                <w:sz w:val="24"/>
                <w:szCs w:val="24"/>
              </w:rPr>
              <w:t>Proposed Change/recommendation(s)</w:t>
            </w:r>
          </w:p>
        </w:tc>
      </w:tr>
      <w:tr w:rsidR="000E098D" w:rsidRPr="004E0A6D" w14:paraId="7D5B6231"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nil"/>
              <w:left w:val="single" w:sz="4" w:space="0" w:color="auto"/>
              <w:bottom w:val="single" w:sz="4" w:space="0" w:color="auto"/>
              <w:right w:val="single" w:sz="4" w:space="0" w:color="auto"/>
            </w:tcBorders>
            <w:shd w:val="clear" w:color="000000" w:fill="C4D79B"/>
          </w:tcPr>
          <w:p w14:paraId="39540D5E" w14:textId="77777777" w:rsidR="000E098D" w:rsidRPr="004E0A6D" w:rsidRDefault="000E098D" w:rsidP="00905BD4">
            <w:pPr>
              <w:pStyle w:val="ListParagraph"/>
              <w:spacing w:before="120" w:after="120"/>
              <w:jc w:val="both"/>
              <w:rPr>
                <w:rFonts w:ascii="Arial Narrow" w:hAnsi="Arial Narrow" w:cs="Arial"/>
                <w:color w:val="000000"/>
                <w:sz w:val="24"/>
                <w:szCs w:val="24"/>
              </w:rPr>
            </w:pPr>
          </w:p>
        </w:tc>
        <w:tc>
          <w:tcPr>
            <w:tcW w:w="2250" w:type="dxa"/>
            <w:tcBorders>
              <w:top w:val="nil"/>
              <w:left w:val="single" w:sz="4" w:space="0" w:color="auto"/>
              <w:bottom w:val="single" w:sz="4" w:space="0" w:color="auto"/>
              <w:right w:val="single" w:sz="4" w:space="0" w:color="auto"/>
            </w:tcBorders>
            <w:shd w:val="clear" w:color="000000" w:fill="C4D79B"/>
          </w:tcPr>
          <w:p w14:paraId="68919CFF" w14:textId="6A3965C2" w:rsidR="000E098D" w:rsidRPr="004E0A6D" w:rsidRDefault="000E098D" w:rsidP="001D700D">
            <w:pPr>
              <w:rPr>
                <w:rFonts w:ascii="Arial Narrow" w:hAnsi="Arial Narrow" w:cs="Arial"/>
                <w:color w:val="000000"/>
                <w:sz w:val="24"/>
                <w:szCs w:val="24"/>
              </w:rPr>
            </w:pPr>
          </w:p>
        </w:tc>
        <w:tc>
          <w:tcPr>
            <w:tcW w:w="1440" w:type="dxa"/>
            <w:tcBorders>
              <w:top w:val="nil"/>
              <w:left w:val="single" w:sz="4" w:space="0" w:color="auto"/>
              <w:bottom w:val="single" w:sz="4" w:space="0" w:color="auto"/>
              <w:right w:val="single" w:sz="4" w:space="0" w:color="auto"/>
            </w:tcBorders>
            <w:shd w:val="clear" w:color="000000" w:fill="C4D79B"/>
          </w:tcPr>
          <w:p w14:paraId="3540D846" w14:textId="77777777" w:rsidR="000E098D" w:rsidRPr="004E0A6D" w:rsidRDefault="000E098D" w:rsidP="001D700D">
            <w:pPr>
              <w:rPr>
                <w:rFonts w:ascii="Arial Narrow" w:hAnsi="Arial Narrow" w:cs="Arial"/>
                <w:color w:val="000000"/>
                <w:sz w:val="24"/>
                <w:szCs w:val="24"/>
              </w:rPr>
            </w:pPr>
          </w:p>
        </w:tc>
        <w:tc>
          <w:tcPr>
            <w:tcW w:w="2520" w:type="dxa"/>
            <w:tcBorders>
              <w:top w:val="nil"/>
              <w:left w:val="single" w:sz="4" w:space="0" w:color="auto"/>
              <w:bottom w:val="single" w:sz="4" w:space="0" w:color="auto"/>
              <w:right w:val="single" w:sz="4" w:space="0" w:color="auto"/>
            </w:tcBorders>
            <w:shd w:val="clear" w:color="000000" w:fill="C4D79B"/>
          </w:tcPr>
          <w:p w14:paraId="13B5D604" w14:textId="77777777" w:rsidR="000E098D" w:rsidRPr="004E0A6D" w:rsidRDefault="000E098D" w:rsidP="001D700D">
            <w:pPr>
              <w:rPr>
                <w:rFonts w:ascii="Arial Narrow" w:hAnsi="Arial Narrow" w:cs="Arial"/>
                <w:color w:val="000000"/>
                <w:sz w:val="24"/>
                <w:szCs w:val="24"/>
              </w:rPr>
            </w:pPr>
          </w:p>
        </w:tc>
        <w:tc>
          <w:tcPr>
            <w:tcW w:w="3690" w:type="dxa"/>
            <w:tcBorders>
              <w:top w:val="nil"/>
              <w:left w:val="single" w:sz="4" w:space="0" w:color="auto"/>
              <w:bottom w:val="single" w:sz="4" w:space="0" w:color="auto"/>
              <w:right w:val="single" w:sz="4" w:space="0" w:color="auto"/>
            </w:tcBorders>
            <w:shd w:val="clear" w:color="000000" w:fill="C4D79B"/>
          </w:tcPr>
          <w:p w14:paraId="41E01019" w14:textId="77777777" w:rsidR="000E098D" w:rsidRPr="004E0A6D" w:rsidRDefault="000E098D" w:rsidP="001D700D">
            <w:pPr>
              <w:rPr>
                <w:rFonts w:ascii="Arial Narrow" w:hAnsi="Arial Narrow" w:cs="Arial"/>
                <w:color w:val="000000"/>
                <w:sz w:val="24"/>
                <w:szCs w:val="24"/>
              </w:rPr>
            </w:pPr>
          </w:p>
        </w:tc>
        <w:tc>
          <w:tcPr>
            <w:tcW w:w="4410" w:type="dxa"/>
            <w:tcBorders>
              <w:top w:val="nil"/>
              <w:left w:val="single" w:sz="4" w:space="0" w:color="auto"/>
              <w:bottom w:val="single" w:sz="4" w:space="0" w:color="auto"/>
              <w:right w:val="single" w:sz="4" w:space="0" w:color="auto"/>
            </w:tcBorders>
            <w:shd w:val="clear" w:color="000000" w:fill="C4D79B"/>
          </w:tcPr>
          <w:p w14:paraId="4BD67535" w14:textId="77777777" w:rsidR="000E098D" w:rsidRPr="004E0A6D" w:rsidRDefault="000E098D" w:rsidP="001D700D">
            <w:pPr>
              <w:rPr>
                <w:rFonts w:ascii="Arial Narrow" w:hAnsi="Arial Narrow" w:cs="Arial"/>
                <w:color w:val="000000"/>
                <w:sz w:val="24"/>
                <w:szCs w:val="24"/>
              </w:rPr>
            </w:pPr>
          </w:p>
        </w:tc>
      </w:tr>
      <w:tr w:rsidR="000E098D" w:rsidRPr="004E0A6D" w14:paraId="7A5F5A98"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1440" w:type="dxa"/>
            <w:tcBorders>
              <w:top w:val="single" w:sz="4" w:space="0" w:color="auto"/>
              <w:left w:val="single" w:sz="4" w:space="0" w:color="auto"/>
              <w:bottom w:val="single" w:sz="4" w:space="0" w:color="auto"/>
              <w:right w:val="single" w:sz="4" w:space="0" w:color="auto"/>
            </w:tcBorders>
          </w:tcPr>
          <w:p w14:paraId="35D3003E" w14:textId="77777777" w:rsidR="000E098D" w:rsidRPr="004E0A6D" w:rsidRDefault="000E098D" w:rsidP="000E098D">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A7DDF0"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ISO/TR 20461:2023</w:t>
            </w:r>
          </w:p>
          <w:p w14:paraId="7ABD0989" w14:textId="60CA2986" w:rsidR="000E098D" w:rsidRPr="004E0A6D" w:rsidRDefault="000E098D" w:rsidP="005514F6">
            <w:pPr>
              <w:autoSpaceDE w:val="0"/>
              <w:autoSpaceDN w:val="0"/>
              <w:adjustRightInd w:val="0"/>
              <w:spacing w:before="120" w:after="120"/>
              <w:jc w:val="both"/>
              <w:rPr>
                <w:rFonts w:ascii="Arial Narrow" w:hAnsi="Arial Narrow" w:cs="Arial"/>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23C3C2" w14:textId="77777777" w:rsidR="000E098D" w:rsidRPr="004E0A6D" w:rsidRDefault="000E098D" w:rsidP="001D700D">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19AE0A" w14:textId="77777777" w:rsidR="000E098D" w:rsidRPr="004E0A6D" w:rsidRDefault="000E098D" w:rsidP="001D700D">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83670D4" w14:textId="77777777" w:rsidR="000E098D" w:rsidRPr="004E0A6D" w:rsidRDefault="000E098D" w:rsidP="001D700D">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B933B87" w14:textId="77777777" w:rsidR="000E098D" w:rsidRPr="004E0A6D" w:rsidRDefault="000E098D" w:rsidP="001D700D">
            <w:pPr>
              <w:rPr>
                <w:rFonts w:ascii="Arial Narrow" w:hAnsi="Arial Narrow" w:cs="Arial"/>
                <w:color w:val="000000"/>
                <w:sz w:val="24"/>
                <w:szCs w:val="24"/>
              </w:rPr>
            </w:pPr>
          </w:p>
        </w:tc>
      </w:tr>
      <w:tr w:rsidR="005514F6" w:rsidRPr="004E0A6D" w14:paraId="5B7016A8"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7B553EF1" w14:textId="77777777" w:rsidR="005514F6" w:rsidRPr="004E0A6D" w:rsidRDefault="005514F6"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C5C7B0"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ISO/TR 16153:2023</w:t>
            </w:r>
          </w:p>
          <w:p w14:paraId="105C9CDD" w14:textId="34983213" w:rsidR="005514F6" w:rsidRPr="004E0A6D" w:rsidRDefault="005514F6" w:rsidP="005514F6">
            <w:pPr>
              <w:rPr>
                <w:rFonts w:ascii="Arial Narrow" w:hAnsi="Arial Narrow"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FA80C2" w14:textId="77777777" w:rsidR="005514F6" w:rsidRPr="004E0A6D" w:rsidRDefault="005514F6"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42A6E56" w14:textId="77777777" w:rsidR="005514F6" w:rsidRPr="004E0A6D" w:rsidRDefault="005514F6"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AD7CD9B" w14:textId="77777777" w:rsidR="005514F6" w:rsidRPr="004E0A6D" w:rsidRDefault="005514F6"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3F79085" w14:textId="77777777" w:rsidR="005514F6" w:rsidRPr="004E0A6D" w:rsidRDefault="005514F6" w:rsidP="005514F6">
            <w:pPr>
              <w:rPr>
                <w:rFonts w:ascii="Arial Narrow" w:hAnsi="Arial Narrow" w:cs="Arial"/>
                <w:color w:val="000000"/>
                <w:sz w:val="24"/>
                <w:szCs w:val="24"/>
              </w:rPr>
            </w:pPr>
          </w:p>
        </w:tc>
      </w:tr>
      <w:tr w:rsidR="005514F6" w:rsidRPr="004E0A6D" w14:paraId="16FDD599"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76220AC9" w14:textId="77777777" w:rsidR="005514F6" w:rsidRPr="004E0A6D" w:rsidRDefault="005514F6"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DC0A4A"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 8655-10:2024</w:t>
            </w:r>
          </w:p>
          <w:p w14:paraId="1304C678" w14:textId="73871FCE" w:rsidR="005514F6" w:rsidRPr="004E0A6D" w:rsidRDefault="005514F6" w:rsidP="005514F6">
            <w:pPr>
              <w:rPr>
                <w:rFonts w:ascii="Arial Narrow" w:hAnsi="Arial Narrow"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3EB067" w14:textId="77777777" w:rsidR="005514F6" w:rsidRPr="004E0A6D" w:rsidRDefault="005514F6"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022BD9" w14:textId="77777777" w:rsidR="005514F6" w:rsidRPr="004E0A6D" w:rsidRDefault="005514F6"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F58E1CD" w14:textId="77777777" w:rsidR="005514F6" w:rsidRPr="004E0A6D" w:rsidRDefault="005514F6"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FDB3143" w14:textId="77777777" w:rsidR="005514F6" w:rsidRPr="004E0A6D" w:rsidRDefault="005514F6" w:rsidP="005514F6">
            <w:pPr>
              <w:rPr>
                <w:rFonts w:ascii="Arial Narrow" w:hAnsi="Arial Narrow" w:cs="Arial"/>
                <w:color w:val="000000"/>
                <w:sz w:val="24"/>
                <w:szCs w:val="24"/>
              </w:rPr>
            </w:pPr>
          </w:p>
        </w:tc>
      </w:tr>
      <w:tr w:rsidR="005514F6" w:rsidRPr="004E0A6D" w14:paraId="7643F0F5"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22F8049C" w14:textId="77777777" w:rsidR="005514F6" w:rsidRPr="004E0A6D" w:rsidRDefault="005514F6"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F55987"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 4787:2021</w:t>
            </w:r>
          </w:p>
          <w:p w14:paraId="1FD586BA" w14:textId="32A235C3" w:rsidR="005514F6" w:rsidRPr="004E0A6D" w:rsidRDefault="005514F6" w:rsidP="005514F6">
            <w:pPr>
              <w:rPr>
                <w:rFonts w:ascii="Arial Narrow" w:hAnsi="Arial Narrow"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9E4DEF" w14:textId="77777777" w:rsidR="005514F6" w:rsidRPr="004E0A6D" w:rsidRDefault="005514F6"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20A4CA" w14:textId="77777777" w:rsidR="005514F6" w:rsidRPr="004E0A6D" w:rsidRDefault="005514F6"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85EA07E" w14:textId="77777777" w:rsidR="005514F6" w:rsidRPr="004E0A6D" w:rsidRDefault="005514F6"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13FC3B6" w14:textId="77777777" w:rsidR="005514F6" w:rsidRPr="004E0A6D" w:rsidRDefault="005514F6" w:rsidP="005514F6">
            <w:pPr>
              <w:rPr>
                <w:rFonts w:ascii="Arial Narrow" w:hAnsi="Arial Narrow" w:cs="Arial"/>
                <w:color w:val="000000"/>
                <w:sz w:val="24"/>
                <w:szCs w:val="24"/>
              </w:rPr>
            </w:pPr>
          </w:p>
        </w:tc>
      </w:tr>
      <w:tr w:rsidR="005514F6" w:rsidRPr="004E0A6D" w14:paraId="5B6845C3"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60B826DF" w14:textId="77777777" w:rsidR="005514F6" w:rsidRPr="004E0A6D" w:rsidRDefault="005514F6"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C31B20"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 5215:2022</w:t>
            </w:r>
          </w:p>
          <w:p w14:paraId="13B82BBB" w14:textId="0A299844" w:rsidR="005514F6" w:rsidRPr="004E0A6D" w:rsidRDefault="005514F6" w:rsidP="005514F6">
            <w:pPr>
              <w:rPr>
                <w:rFonts w:ascii="Arial Narrow" w:hAnsi="Arial Narrow" w:cs="Arial"/>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725BEF" w14:textId="77777777" w:rsidR="005514F6" w:rsidRPr="004E0A6D" w:rsidRDefault="005514F6"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D3D9FBE" w14:textId="77777777" w:rsidR="005514F6" w:rsidRPr="004E0A6D" w:rsidRDefault="005514F6"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025ED2E" w14:textId="77777777" w:rsidR="005514F6" w:rsidRPr="004E0A6D" w:rsidRDefault="005514F6"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A08B72F" w14:textId="77777777" w:rsidR="005514F6" w:rsidRPr="004E0A6D" w:rsidRDefault="005514F6" w:rsidP="005514F6">
            <w:pPr>
              <w:rPr>
                <w:rFonts w:ascii="Arial Narrow" w:hAnsi="Arial Narrow" w:cs="Arial"/>
                <w:color w:val="000000"/>
                <w:sz w:val="24"/>
                <w:szCs w:val="24"/>
              </w:rPr>
            </w:pPr>
          </w:p>
        </w:tc>
      </w:tr>
      <w:tr w:rsidR="000A7321" w:rsidRPr="004E0A6D" w14:paraId="6F0A9FDF"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46948003" w14:textId="77777777" w:rsidR="000A7321" w:rsidRPr="004E0A6D" w:rsidRDefault="000A7321"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5770D8"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 23873-1:2022</w:t>
            </w:r>
          </w:p>
          <w:p w14:paraId="49FFBACC" w14:textId="77777777" w:rsidR="000A7321" w:rsidRPr="004E0A6D" w:rsidRDefault="000A7321" w:rsidP="005514F6">
            <w:pPr>
              <w:rPr>
                <w:rFonts w:ascii="Arial Narrow" w:hAnsi="Arial Narrow" w:cs="Arial"/>
                <w:b/>
                <w:color w:val="444444"/>
                <w:sz w:val="24"/>
                <w:szCs w:val="24"/>
                <w:shd w:val="clear" w:color="auto" w:fill="FFFFFF"/>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ADF76D" w14:textId="77777777" w:rsidR="000A7321" w:rsidRPr="004E0A6D" w:rsidRDefault="000A7321"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FA1034" w14:textId="77777777" w:rsidR="000A7321" w:rsidRPr="004E0A6D" w:rsidRDefault="000A7321"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24C5B42" w14:textId="77777777" w:rsidR="000A7321" w:rsidRPr="004E0A6D" w:rsidRDefault="000A7321"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655A794" w14:textId="77777777" w:rsidR="000A7321" w:rsidRPr="004E0A6D" w:rsidRDefault="000A7321" w:rsidP="005514F6">
            <w:pPr>
              <w:rPr>
                <w:rFonts w:ascii="Arial Narrow" w:hAnsi="Arial Narrow" w:cs="Arial"/>
                <w:color w:val="000000"/>
                <w:sz w:val="24"/>
                <w:szCs w:val="24"/>
              </w:rPr>
            </w:pPr>
          </w:p>
        </w:tc>
      </w:tr>
      <w:tr w:rsidR="000A7321" w:rsidRPr="004E0A6D" w14:paraId="0B3238A3"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3A6AF013" w14:textId="77777777" w:rsidR="000A7321" w:rsidRPr="004E0A6D" w:rsidRDefault="000A7321"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8D163B"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 23873-2:2022</w:t>
            </w:r>
          </w:p>
          <w:p w14:paraId="3388DAF3" w14:textId="77777777" w:rsidR="000A7321" w:rsidRPr="004E0A6D" w:rsidRDefault="000A7321" w:rsidP="005514F6">
            <w:pPr>
              <w:rPr>
                <w:rFonts w:ascii="Arial Narrow" w:hAnsi="Arial Narrow" w:cs="Arial"/>
                <w:b/>
                <w:color w:val="444444"/>
                <w:sz w:val="24"/>
                <w:szCs w:val="24"/>
                <w:shd w:val="clear" w:color="auto" w:fill="FFFFFF"/>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447226" w14:textId="77777777" w:rsidR="000A7321" w:rsidRPr="004E0A6D" w:rsidRDefault="000A7321"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DBD56C" w14:textId="77777777" w:rsidR="000A7321" w:rsidRPr="004E0A6D" w:rsidRDefault="000A7321"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C978439" w14:textId="77777777" w:rsidR="000A7321" w:rsidRPr="004E0A6D" w:rsidRDefault="000A7321"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BB85F71" w14:textId="77777777" w:rsidR="000A7321" w:rsidRPr="004E0A6D" w:rsidRDefault="000A7321" w:rsidP="005514F6">
            <w:pPr>
              <w:rPr>
                <w:rFonts w:ascii="Arial Narrow" w:hAnsi="Arial Narrow" w:cs="Arial"/>
                <w:color w:val="000000"/>
                <w:sz w:val="24"/>
                <w:szCs w:val="24"/>
              </w:rPr>
            </w:pPr>
          </w:p>
        </w:tc>
      </w:tr>
      <w:tr w:rsidR="000A7321" w:rsidRPr="004E0A6D" w14:paraId="7A39CA29"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6FCA8274" w14:textId="77777777" w:rsidR="000A7321" w:rsidRPr="004E0A6D" w:rsidRDefault="000A7321"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193B03" w14:textId="77777777" w:rsidR="000A7321" w:rsidRPr="004E0A6D" w:rsidRDefault="000A7321" w:rsidP="000A7321">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t>ISO 23873-3:2022</w:t>
            </w:r>
          </w:p>
          <w:p w14:paraId="2D9F5FCF" w14:textId="77777777" w:rsidR="00211108" w:rsidRPr="004E0A6D" w:rsidRDefault="00211108" w:rsidP="00211108">
            <w:pPr>
              <w:autoSpaceDE w:val="0"/>
              <w:autoSpaceDN w:val="0"/>
              <w:adjustRightInd w:val="0"/>
              <w:spacing w:before="120" w:after="120"/>
              <w:jc w:val="both"/>
              <w:rPr>
                <w:rFonts w:ascii="Arial Narrow" w:hAnsi="Arial Narrow" w:cs="Arial"/>
                <w:b/>
                <w:sz w:val="24"/>
                <w:szCs w:val="24"/>
              </w:rPr>
            </w:pPr>
            <w:r w:rsidRPr="004E0A6D">
              <w:rPr>
                <w:rFonts w:ascii="Arial Narrow" w:hAnsi="Arial Narrow" w:cs="Arial"/>
                <w:b/>
                <w:color w:val="444444"/>
                <w:sz w:val="24"/>
                <w:szCs w:val="24"/>
                <w:shd w:val="clear" w:color="auto" w:fill="FFFFFF"/>
              </w:rPr>
              <w:lastRenderedPageBreak/>
              <w:t>ISO 13132:2023</w:t>
            </w:r>
          </w:p>
          <w:p w14:paraId="46FB95F9" w14:textId="77777777" w:rsidR="000A7321" w:rsidRPr="004E0A6D" w:rsidRDefault="000A7321" w:rsidP="005514F6">
            <w:pPr>
              <w:rPr>
                <w:rFonts w:ascii="Arial Narrow" w:hAnsi="Arial Narrow" w:cs="Arial"/>
                <w:b/>
                <w:color w:val="444444"/>
                <w:sz w:val="24"/>
                <w:szCs w:val="24"/>
                <w:shd w:val="clear" w:color="auto" w:fill="FFFFFF"/>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558C9" w14:textId="77777777" w:rsidR="000A7321" w:rsidRPr="004E0A6D" w:rsidRDefault="000A7321"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1BDD01" w14:textId="77777777" w:rsidR="000A7321" w:rsidRPr="004E0A6D" w:rsidRDefault="000A7321"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BFA3BDE" w14:textId="77777777" w:rsidR="000A7321" w:rsidRPr="004E0A6D" w:rsidRDefault="000A7321"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9D77896" w14:textId="77777777" w:rsidR="000A7321" w:rsidRPr="004E0A6D" w:rsidRDefault="000A7321" w:rsidP="005514F6">
            <w:pPr>
              <w:rPr>
                <w:rFonts w:ascii="Arial Narrow" w:hAnsi="Arial Narrow" w:cs="Arial"/>
                <w:color w:val="000000"/>
                <w:sz w:val="24"/>
                <w:szCs w:val="24"/>
              </w:rPr>
            </w:pPr>
          </w:p>
        </w:tc>
      </w:tr>
      <w:tr w:rsidR="000A7321" w:rsidRPr="004E0A6D" w14:paraId="30EB00B4" w14:textId="77777777" w:rsidTr="000A7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69D73E90" w14:textId="77777777" w:rsidR="000A7321" w:rsidRPr="004E0A6D" w:rsidRDefault="000A7321" w:rsidP="005514F6">
            <w:pPr>
              <w:pStyle w:val="ListParagraph"/>
              <w:numPr>
                <w:ilvl w:val="0"/>
                <w:numId w:val="22"/>
              </w:numPr>
              <w:spacing w:before="120" w:after="120"/>
              <w:jc w:val="both"/>
              <w:rPr>
                <w:rFonts w:ascii="Arial Narrow" w:hAnsi="Arial Narrow" w:cs="Arial"/>
                <w:sz w:val="24"/>
                <w:szCs w:val="24"/>
                <w:u w:val="dotted"/>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2966AC" w14:textId="7E0D0F7B" w:rsidR="000A7321" w:rsidRPr="004E0A6D" w:rsidRDefault="000A7321" w:rsidP="000A7321">
            <w:pPr>
              <w:autoSpaceDE w:val="0"/>
              <w:autoSpaceDN w:val="0"/>
              <w:adjustRightInd w:val="0"/>
              <w:spacing w:before="120" w:after="120"/>
              <w:jc w:val="both"/>
              <w:rPr>
                <w:rFonts w:ascii="Arial Narrow" w:hAnsi="Arial Narrow" w:cs="Arial"/>
                <w:b/>
                <w:sz w:val="24"/>
                <w:szCs w:val="24"/>
              </w:rPr>
            </w:pPr>
          </w:p>
          <w:p w14:paraId="01880F21" w14:textId="77777777" w:rsidR="000A7321" w:rsidRPr="004E0A6D" w:rsidRDefault="000A7321" w:rsidP="005514F6">
            <w:pPr>
              <w:rPr>
                <w:rFonts w:ascii="Arial Narrow" w:hAnsi="Arial Narrow" w:cs="Arial"/>
                <w:b/>
                <w:color w:val="444444"/>
                <w:sz w:val="24"/>
                <w:szCs w:val="24"/>
                <w:shd w:val="clear" w:color="auto" w:fill="FFFFFF"/>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B91F48" w14:textId="77777777" w:rsidR="000A7321" w:rsidRPr="004E0A6D" w:rsidRDefault="000A7321" w:rsidP="005514F6">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7F1F322" w14:textId="77777777" w:rsidR="000A7321" w:rsidRPr="004E0A6D" w:rsidRDefault="000A7321" w:rsidP="005514F6">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8094CD2" w14:textId="77777777" w:rsidR="000A7321" w:rsidRPr="004E0A6D" w:rsidRDefault="000A7321" w:rsidP="005514F6">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7D4FC97" w14:textId="77777777" w:rsidR="000A7321" w:rsidRPr="004E0A6D" w:rsidRDefault="000A7321" w:rsidP="005514F6">
            <w:pPr>
              <w:rPr>
                <w:rFonts w:ascii="Arial Narrow" w:hAnsi="Arial Narrow" w:cs="Arial"/>
                <w:color w:val="000000"/>
                <w:sz w:val="24"/>
                <w:szCs w:val="24"/>
              </w:rPr>
            </w:pPr>
          </w:p>
        </w:tc>
      </w:tr>
      <w:bookmarkEnd w:id="21"/>
    </w:tbl>
    <w:p w14:paraId="4617A410" w14:textId="1AE04EED" w:rsidR="00486F5C" w:rsidRPr="004E0A6D" w:rsidRDefault="00486F5C" w:rsidP="007D7BDE">
      <w:pPr>
        <w:autoSpaceDE w:val="0"/>
        <w:autoSpaceDN w:val="0"/>
        <w:adjustRightInd w:val="0"/>
        <w:jc w:val="both"/>
        <w:rPr>
          <w:rFonts w:ascii="Arial Narrow" w:hAnsi="Arial Narrow" w:cs="Arial"/>
          <w:b/>
          <w:bCs/>
          <w:sz w:val="24"/>
          <w:szCs w:val="24"/>
        </w:rPr>
      </w:pPr>
    </w:p>
    <w:p w14:paraId="2A40A6C0" w14:textId="77777777" w:rsidR="004768AF" w:rsidRPr="004E0A6D" w:rsidRDefault="004768AF" w:rsidP="007D7BDE">
      <w:pPr>
        <w:autoSpaceDE w:val="0"/>
        <w:autoSpaceDN w:val="0"/>
        <w:adjustRightInd w:val="0"/>
        <w:jc w:val="both"/>
        <w:rPr>
          <w:rFonts w:ascii="Arial Narrow" w:hAnsi="Arial Narrow" w:cs="Arial"/>
          <w:b/>
          <w:bCs/>
          <w:sz w:val="24"/>
          <w:szCs w:val="24"/>
        </w:rPr>
      </w:pPr>
    </w:p>
    <w:tbl>
      <w:tblPr>
        <w:tblW w:w="14940" w:type="dxa"/>
        <w:tblLook w:val="04A0" w:firstRow="1" w:lastRow="0" w:firstColumn="1" w:lastColumn="0" w:noHBand="0" w:noVBand="1"/>
      </w:tblPr>
      <w:tblGrid>
        <w:gridCol w:w="2840"/>
        <w:gridCol w:w="12100"/>
      </w:tblGrid>
      <w:tr w:rsidR="004768AF" w:rsidRPr="004E0A6D" w14:paraId="4CC98583" w14:textId="77777777" w:rsidTr="004768AF">
        <w:trPr>
          <w:trHeight w:val="340"/>
        </w:trPr>
        <w:tc>
          <w:tcPr>
            <w:tcW w:w="2840" w:type="dxa"/>
            <w:tcBorders>
              <w:top w:val="nil"/>
              <w:left w:val="nil"/>
              <w:bottom w:val="nil"/>
              <w:right w:val="nil"/>
            </w:tcBorders>
            <w:shd w:val="clear" w:color="auto" w:fill="auto"/>
          </w:tcPr>
          <w:p w14:paraId="00EB5EEF" w14:textId="77777777" w:rsidR="004768AF" w:rsidRPr="004E0A6D" w:rsidRDefault="004768AF" w:rsidP="004768AF">
            <w:pPr>
              <w:rPr>
                <w:rFonts w:ascii="Arial Narrow" w:hAnsi="Arial Narrow" w:cs="Arial"/>
                <w:color w:val="000000"/>
                <w:sz w:val="24"/>
                <w:szCs w:val="24"/>
              </w:rPr>
            </w:pPr>
          </w:p>
        </w:tc>
        <w:tc>
          <w:tcPr>
            <w:tcW w:w="12100" w:type="dxa"/>
            <w:tcBorders>
              <w:top w:val="nil"/>
              <w:left w:val="nil"/>
              <w:bottom w:val="nil"/>
              <w:right w:val="nil"/>
            </w:tcBorders>
            <w:shd w:val="clear" w:color="auto" w:fill="auto"/>
          </w:tcPr>
          <w:p w14:paraId="60A59ECA" w14:textId="77777777" w:rsidR="004768AF" w:rsidRPr="004E0A6D" w:rsidRDefault="004768AF" w:rsidP="004768AF">
            <w:pPr>
              <w:rPr>
                <w:rFonts w:ascii="Arial Narrow" w:hAnsi="Arial Narrow" w:cs="Arial"/>
                <w:color w:val="000000"/>
                <w:sz w:val="24"/>
                <w:szCs w:val="24"/>
              </w:rPr>
            </w:pPr>
          </w:p>
        </w:tc>
      </w:tr>
    </w:tbl>
    <w:p w14:paraId="2CA218E9" w14:textId="77777777" w:rsidR="005E6B42" w:rsidRPr="004E0A6D" w:rsidRDefault="005E6B42" w:rsidP="007D7BDE">
      <w:pPr>
        <w:autoSpaceDE w:val="0"/>
        <w:autoSpaceDN w:val="0"/>
        <w:adjustRightInd w:val="0"/>
        <w:jc w:val="both"/>
        <w:rPr>
          <w:rFonts w:ascii="Arial Narrow" w:hAnsi="Arial Narrow" w:cs="Arial"/>
          <w:b/>
          <w:bCs/>
          <w:sz w:val="24"/>
          <w:szCs w:val="24"/>
        </w:rPr>
      </w:pPr>
    </w:p>
    <w:sectPr w:rsidR="005E6B42" w:rsidRPr="004E0A6D" w:rsidSect="000E098D">
      <w:pgSz w:w="16834" w:h="11909"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D0ABA" w14:textId="77777777" w:rsidR="00E049BF" w:rsidRDefault="00E049BF" w:rsidP="007D7BDE">
      <w:r>
        <w:separator/>
      </w:r>
    </w:p>
  </w:endnote>
  <w:endnote w:type="continuationSeparator" w:id="0">
    <w:p w14:paraId="4ED9EE9B" w14:textId="77777777" w:rsidR="00E049BF" w:rsidRDefault="00E049B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6B39" w14:textId="70156DE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768AF">
      <w:rPr>
        <w:rStyle w:val="PageNumber"/>
        <w:b/>
        <w:noProof/>
      </w:rPr>
      <w:t>6</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768AF">
      <w:rPr>
        <w:rStyle w:val="PageNumber"/>
        <w:noProof/>
      </w:rPr>
      <w:t>6</w:t>
    </w:r>
    <w:r w:rsidRPr="00FF25C7">
      <w:rPr>
        <w:rStyle w:val="PageNumber"/>
      </w:rPr>
      <w:fldChar w:fldCharType="end"/>
    </w:r>
  </w:p>
  <w:p w14:paraId="29063802"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191D" w14:textId="4E7F0701"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768A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768AF">
      <w:rPr>
        <w:rStyle w:val="PageNumber"/>
        <w:noProof/>
      </w:rPr>
      <w:t>6</w:t>
    </w:r>
    <w:r w:rsidRPr="00FF25C7">
      <w:rPr>
        <w:rStyle w:val="PageNumber"/>
      </w:rPr>
      <w:fldChar w:fldCharType="end"/>
    </w:r>
  </w:p>
  <w:p w14:paraId="47B057C9"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9E89F" w14:textId="77777777" w:rsidR="00E049BF" w:rsidRDefault="00E049BF" w:rsidP="007D7BDE">
      <w:r>
        <w:separator/>
      </w:r>
    </w:p>
  </w:footnote>
  <w:footnote w:type="continuationSeparator" w:id="0">
    <w:p w14:paraId="649B5BCF" w14:textId="77777777" w:rsidR="00E049BF" w:rsidRDefault="00E049B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3EA1" w14:textId="77777777" w:rsidR="00161EC4" w:rsidRDefault="00161EC4">
    <w:pPr>
      <w:pStyle w:val="Header"/>
    </w:pPr>
    <w:r w:rsidRPr="006C2635">
      <w:rPr>
        <w:rFonts w:ascii="Arial Narrow" w:hAnsi="Arial Narrow" w:cs="Arial"/>
        <w:b/>
        <w:noProof/>
        <w:color w:val="0070C0"/>
        <w:sz w:val="24"/>
      </w:rPr>
      <w:drawing>
        <wp:inline distT="0" distB="0" distL="0" distR="0" wp14:anchorId="775710A9" wp14:editId="62271249">
          <wp:extent cx="2533650" cy="692150"/>
          <wp:effectExtent l="0" t="0" r="0" b="0"/>
          <wp:docPr id="2" name="Picture 2"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550C"/>
    <w:multiLevelType w:val="hybridMultilevel"/>
    <w:tmpl w:val="35CE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3367F8"/>
    <w:multiLevelType w:val="hybridMultilevel"/>
    <w:tmpl w:val="7C3A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33678"/>
    <w:multiLevelType w:val="hybridMultilevel"/>
    <w:tmpl w:val="7110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4524A"/>
    <w:multiLevelType w:val="hybridMultilevel"/>
    <w:tmpl w:val="77F8ECCE"/>
    <w:lvl w:ilvl="0" w:tplc="377622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F7DC7"/>
    <w:multiLevelType w:val="hybridMultilevel"/>
    <w:tmpl w:val="FFB420C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6" w15:restartNumberingAfterBreak="0">
    <w:nsid w:val="1F1C3BA4"/>
    <w:multiLevelType w:val="hybridMultilevel"/>
    <w:tmpl w:val="941C69BA"/>
    <w:lvl w:ilvl="0" w:tplc="131C821E">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7" w15:restartNumberingAfterBreak="0">
    <w:nsid w:val="202A2796"/>
    <w:multiLevelType w:val="hybridMultilevel"/>
    <w:tmpl w:val="3394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85997"/>
    <w:multiLevelType w:val="multilevel"/>
    <w:tmpl w:val="91F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6386"/>
    <w:multiLevelType w:val="hybridMultilevel"/>
    <w:tmpl w:val="520A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A040F"/>
    <w:multiLevelType w:val="hybridMultilevel"/>
    <w:tmpl w:val="B5A0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3135"/>
    <w:multiLevelType w:val="hybridMultilevel"/>
    <w:tmpl w:val="2DCE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807A8"/>
    <w:multiLevelType w:val="hybridMultilevel"/>
    <w:tmpl w:val="709E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5688C"/>
    <w:multiLevelType w:val="hybridMultilevel"/>
    <w:tmpl w:val="300CA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67F0E"/>
    <w:multiLevelType w:val="hybridMultilevel"/>
    <w:tmpl w:val="6D52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00223"/>
    <w:multiLevelType w:val="hybridMultilevel"/>
    <w:tmpl w:val="8144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877BB"/>
    <w:multiLevelType w:val="hybridMultilevel"/>
    <w:tmpl w:val="598A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86186"/>
    <w:multiLevelType w:val="hybridMultilevel"/>
    <w:tmpl w:val="03C8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0303D"/>
    <w:multiLevelType w:val="multilevel"/>
    <w:tmpl w:val="B840EE74"/>
    <w:lvl w:ilvl="0">
      <w:start w:val="1"/>
      <w:numFmt w:val="upperLetter"/>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1914A35"/>
    <w:multiLevelType w:val="hybridMultilevel"/>
    <w:tmpl w:val="24FC2880"/>
    <w:lvl w:ilvl="0" w:tplc="131C821E">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33A333CE"/>
    <w:multiLevelType w:val="hybridMultilevel"/>
    <w:tmpl w:val="9802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374E3"/>
    <w:multiLevelType w:val="hybridMultilevel"/>
    <w:tmpl w:val="D380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623F9"/>
    <w:multiLevelType w:val="hybridMultilevel"/>
    <w:tmpl w:val="77CC5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4" w15:restartNumberingAfterBreak="0">
    <w:nsid w:val="398E3C69"/>
    <w:multiLevelType w:val="hybridMultilevel"/>
    <w:tmpl w:val="944A3E4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3C165F8C"/>
    <w:multiLevelType w:val="hybridMultilevel"/>
    <w:tmpl w:val="0F382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C15EF"/>
    <w:multiLevelType w:val="hybridMultilevel"/>
    <w:tmpl w:val="351E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748A9"/>
    <w:multiLevelType w:val="multilevel"/>
    <w:tmpl w:val="79CC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477FD"/>
    <w:multiLevelType w:val="hybridMultilevel"/>
    <w:tmpl w:val="40E0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A0CD0"/>
    <w:multiLevelType w:val="hybridMultilevel"/>
    <w:tmpl w:val="374A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A2DCE"/>
    <w:multiLevelType w:val="hybridMultilevel"/>
    <w:tmpl w:val="69C64A02"/>
    <w:lvl w:ilvl="0" w:tplc="33209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053A66"/>
    <w:multiLevelType w:val="hybridMultilevel"/>
    <w:tmpl w:val="0628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21487"/>
    <w:multiLevelType w:val="hybridMultilevel"/>
    <w:tmpl w:val="FDEA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6C6FC9"/>
    <w:multiLevelType w:val="hybridMultilevel"/>
    <w:tmpl w:val="FFB0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C34A2"/>
    <w:multiLevelType w:val="hybridMultilevel"/>
    <w:tmpl w:val="DB62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B3326C"/>
    <w:multiLevelType w:val="hybridMultilevel"/>
    <w:tmpl w:val="3C6C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5B32"/>
    <w:multiLevelType w:val="hybridMultilevel"/>
    <w:tmpl w:val="7D40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906D3"/>
    <w:multiLevelType w:val="hybridMultilevel"/>
    <w:tmpl w:val="8EB6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D41E1"/>
    <w:multiLevelType w:val="hybridMultilevel"/>
    <w:tmpl w:val="1E761C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66F212A1"/>
    <w:multiLevelType w:val="hybridMultilevel"/>
    <w:tmpl w:val="BC7A26D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40" w15:restartNumberingAfterBreak="0">
    <w:nsid w:val="67CD721E"/>
    <w:multiLevelType w:val="hybridMultilevel"/>
    <w:tmpl w:val="7474109A"/>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41" w15:restartNumberingAfterBreak="0">
    <w:nsid w:val="6A2305A1"/>
    <w:multiLevelType w:val="hybridMultilevel"/>
    <w:tmpl w:val="B2F2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562203"/>
    <w:multiLevelType w:val="hybridMultilevel"/>
    <w:tmpl w:val="5018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A14D6"/>
    <w:multiLevelType w:val="hybridMultilevel"/>
    <w:tmpl w:val="D380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45" w15:restartNumberingAfterBreak="0">
    <w:nsid w:val="7CCF6D10"/>
    <w:multiLevelType w:val="hybridMultilevel"/>
    <w:tmpl w:val="DD04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376606">
    <w:abstractNumId w:val="18"/>
  </w:num>
  <w:num w:numId="2" w16cid:durableId="888758177">
    <w:abstractNumId w:val="1"/>
  </w:num>
  <w:num w:numId="3" w16cid:durableId="644965330">
    <w:abstractNumId w:val="44"/>
  </w:num>
  <w:num w:numId="4" w16cid:durableId="1839152471">
    <w:abstractNumId w:val="23"/>
  </w:num>
  <w:num w:numId="5" w16cid:durableId="1441946520">
    <w:abstractNumId w:val="0"/>
  </w:num>
  <w:num w:numId="6" w16cid:durableId="25760630">
    <w:abstractNumId w:val="17"/>
  </w:num>
  <w:num w:numId="7" w16cid:durableId="1831408398">
    <w:abstractNumId w:val="24"/>
  </w:num>
  <w:num w:numId="8" w16cid:durableId="742218162">
    <w:abstractNumId w:val="7"/>
  </w:num>
  <w:num w:numId="9" w16cid:durableId="320306020">
    <w:abstractNumId w:val="34"/>
  </w:num>
  <w:num w:numId="10" w16cid:durableId="1361316219">
    <w:abstractNumId w:val="10"/>
  </w:num>
  <w:num w:numId="11" w16cid:durableId="992562327">
    <w:abstractNumId w:val="6"/>
  </w:num>
  <w:num w:numId="12" w16cid:durableId="617223290">
    <w:abstractNumId w:val="40"/>
  </w:num>
  <w:num w:numId="13" w16cid:durableId="192504415">
    <w:abstractNumId w:val="39"/>
  </w:num>
  <w:num w:numId="14" w16cid:durableId="1831284218">
    <w:abstractNumId w:val="5"/>
  </w:num>
  <w:num w:numId="15" w16cid:durableId="1580752198">
    <w:abstractNumId w:val="38"/>
  </w:num>
  <w:num w:numId="16" w16cid:durableId="2092576894">
    <w:abstractNumId w:val="41"/>
  </w:num>
  <w:num w:numId="17" w16cid:durableId="1063067271">
    <w:abstractNumId w:val="26"/>
  </w:num>
  <w:num w:numId="18" w16cid:durableId="1187334449">
    <w:abstractNumId w:val="35"/>
  </w:num>
  <w:num w:numId="19" w16cid:durableId="1261453937">
    <w:abstractNumId w:val="9"/>
  </w:num>
  <w:num w:numId="20" w16cid:durableId="1564606749">
    <w:abstractNumId w:val="20"/>
  </w:num>
  <w:num w:numId="21" w16cid:durableId="1313026789">
    <w:abstractNumId w:val="19"/>
  </w:num>
  <w:num w:numId="22" w16cid:durableId="1179151083">
    <w:abstractNumId w:val="11"/>
  </w:num>
  <w:num w:numId="23" w16cid:durableId="650601795">
    <w:abstractNumId w:val="28"/>
  </w:num>
  <w:num w:numId="24" w16cid:durableId="1125542907">
    <w:abstractNumId w:val="3"/>
  </w:num>
  <w:num w:numId="25" w16cid:durableId="1039284603">
    <w:abstractNumId w:val="22"/>
  </w:num>
  <w:num w:numId="26" w16cid:durableId="1975518610">
    <w:abstractNumId w:val="29"/>
  </w:num>
  <w:num w:numId="27" w16cid:durableId="1161656500">
    <w:abstractNumId w:val="37"/>
  </w:num>
  <w:num w:numId="28" w16cid:durableId="366416730">
    <w:abstractNumId w:val="25"/>
  </w:num>
  <w:num w:numId="29" w16cid:durableId="673538217">
    <w:abstractNumId w:val="45"/>
  </w:num>
  <w:num w:numId="30" w16cid:durableId="1525943582">
    <w:abstractNumId w:val="13"/>
  </w:num>
  <w:num w:numId="31" w16cid:durableId="1796021264">
    <w:abstractNumId w:val="31"/>
  </w:num>
  <w:num w:numId="32" w16cid:durableId="763451695">
    <w:abstractNumId w:val="36"/>
  </w:num>
  <w:num w:numId="33" w16cid:durableId="1675717834">
    <w:abstractNumId w:val="42"/>
  </w:num>
  <w:num w:numId="34" w16cid:durableId="1909609935">
    <w:abstractNumId w:val="33"/>
  </w:num>
  <w:num w:numId="35" w16cid:durableId="1610579548">
    <w:abstractNumId w:val="15"/>
  </w:num>
  <w:num w:numId="36" w16cid:durableId="1782063767">
    <w:abstractNumId w:val="14"/>
  </w:num>
  <w:num w:numId="37" w16cid:durableId="593704236">
    <w:abstractNumId w:val="32"/>
  </w:num>
  <w:num w:numId="38" w16cid:durableId="866868726">
    <w:abstractNumId w:val="12"/>
  </w:num>
  <w:num w:numId="39" w16cid:durableId="1105734945">
    <w:abstractNumId w:val="2"/>
  </w:num>
  <w:num w:numId="40" w16cid:durableId="225117302">
    <w:abstractNumId w:val="16"/>
  </w:num>
  <w:num w:numId="41" w16cid:durableId="1426344888">
    <w:abstractNumId w:val="30"/>
  </w:num>
  <w:num w:numId="42" w16cid:durableId="358707322">
    <w:abstractNumId w:val="21"/>
  </w:num>
  <w:num w:numId="43" w16cid:durableId="863638235">
    <w:abstractNumId w:val="43"/>
  </w:num>
  <w:num w:numId="44" w16cid:durableId="1090546207">
    <w:abstractNumId w:val="4"/>
  </w:num>
  <w:num w:numId="45" w16cid:durableId="841511121">
    <w:abstractNumId w:val="27"/>
  </w:num>
  <w:num w:numId="46" w16cid:durableId="17279450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355EB"/>
    <w:rsid w:val="00036048"/>
    <w:rsid w:val="00041973"/>
    <w:rsid w:val="000527B5"/>
    <w:rsid w:val="00061AE5"/>
    <w:rsid w:val="0006331E"/>
    <w:rsid w:val="00064E96"/>
    <w:rsid w:val="00065159"/>
    <w:rsid w:val="00074575"/>
    <w:rsid w:val="0009452E"/>
    <w:rsid w:val="00096394"/>
    <w:rsid w:val="000A35DF"/>
    <w:rsid w:val="000A5E80"/>
    <w:rsid w:val="000A5F10"/>
    <w:rsid w:val="000A7321"/>
    <w:rsid w:val="000C4E32"/>
    <w:rsid w:val="000C557C"/>
    <w:rsid w:val="000E0269"/>
    <w:rsid w:val="000E098D"/>
    <w:rsid w:val="000F19A4"/>
    <w:rsid w:val="000F7846"/>
    <w:rsid w:val="00103C02"/>
    <w:rsid w:val="00107410"/>
    <w:rsid w:val="0011638D"/>
    <w:rsid w:val="0012443E"/>
    <w:rsid w:val="00133B5F"/>
    <w:rsid w:val="00146B64"/>
    <w:rsid w:val="00153A51"/>
    <w:rsid w:val="00154D57"/>
    <w:rsid w:val="00161EC4"/>
    <w:rsid w:val="00161F8F"/>
    <w:rsid w:val="00163B70"/>
    <w:rsid w:val="0017786C"/>
    <w:rsid w:val="00181EE0"/>
    <w:rsid w:val="00186719"/>
    <w:rsid w:val="001B7994"/>
    <w:rsid w:val="001C2E13"/>
    <w:rsid w:val="001D112C"/>
    <w:rsid w:val="001D6002"/>
    <w:rsid w:val="001E4DA9"/>
    <w:rsid w:val="001F1214"/>
    <w:rsid w:val="001F490C"/>
    <w:rsid w:val="00211108"/>
    <w:rsid w:val="002119EE"/>
    <w:rsid w:val="002236B8"/>
    <w:rsid w:val="00241E4B"/>
    <w:rsid w:val="00242755"/>
    <w:rsid w:val="00251369"/>
    <w:rsid w:val="0028135B"/>
    <w:rsid w:val="00282D9D"/>
    <w:rsid w:val="00291B0A"/>
    <w:rsid w:val="0029251B"/>
    <w:rsid w:val="002B1842"/>
    <w:rsid w:val="002B2DDE"/>
    <w:rsid w:val="002E03CE"/>
    <w:rsid w:val="002E12DF"/>
    <w:rsid w:val="002E3F46"/>
    <w:rsid w:val="002E3F7C"/>
    <w:rsid w:val="00303901"/>
    <w:rsid w:val="00315CC0"/>
    <w:rsid w:val="00322BBA"/>
    <w:rsid w:val="00332BA2"/>
    <w:rsid w:val="00350BFA"/>
    <w:rsid w:val="00356763"/>
    <w:rsid w:val="00365244"/>
    <w:rsid w:val="0037002E"/>
    <w:rsid w:val="00370935"/>
    <w:rsid w:val="0037216D"/>
    <w:rsid w:val="003754AF"/>
    <w:rsid w:val="003841E0"/>
    <w:rsid w:val="003845E9"/>
    <w:rsid w:val="0038554A"/>
    <w:rsid w:val="00387D2B"/>
    <w:rsid w:val="003965A7"/>
    <w:rsid w:val="003A2DFD"/>
    <w:rsid w:val="003C4A6C"/>
    <w:rsid w:val="003D6CEE"/>
    <w:rsid w:val="003F2C4E"/>
    <w:rsid w:val="00402707"/>
    <w:rsid w:val="004206CA"/>
    <w:rsid w:val="00424FF0"/>
    <w:rsid w:val="004312FC"/>
    <w:rsid w:val="0044218B"/>
    <w:rsid w:val="00445550"/>
    <w:rsid w:val="004474F0"/>
    <w:rsid w:val="00452734"/>
    <w:rsid w:val="00460495"/>
    <w:rsid w:val="004659D4"/>
    <w:rsid w:val="004722E8"/>
    <w:rsid w:val="00475A2C"/>
    <w:rsid w:val="004768AF"/>
    <w:rsid w:val="00486ABB"/>
    <w:rsid w:val="00486F5C"/>
    <w:rsid w:val="00495300"/>
    <w:rsid w:val="0049677D"/>
    <w:rsid w:val="004A285F"/>
    <w:rsid w:val="004B45A4"/>
    <w:rsid w:val="004C7FCE"/>
    <w:rsid w:val="004E0A6D"/>
    <w:rsid w:val="004E79D6"/>
    <w:rsid w:val="00506AFA"/>
    <w:rsid w:val="00515B25"/>
    <w:rsid w:val="005221BE"/>
    <w:rsid w:val="00523AEC"/>
    <w:rsid w:val="00525E7B"/>
    <w:rsid w:val="00542ED9"/>
    <w:rsid w:val="005514F6"/>
    <w:rsid w:val="00567B66"/>
    <w:rsid w:val="00574246"/>
    <w:rsid w:val="005965CF"/>
    <w:rsid w:val="005B1F4C"/>
    <w:rsid w:val="005C3565"/>
    <w:rsid w:val="005D3E09"/>
    <w:rsid w:val="005D4859"/>
    <w:rsid w:val="005E2F92"/>
    <w:rsid w:val="005E6B42"/>
    <w:rsid w:val="00624301"/>
    <w:rsid w:val="006245AA"/>
    <w:rsid w:val="00680852"/>
    <w:rsid w:val="00681B13"/>
    <w:rsid w:val="006847E6"/>
    <w:rsid w:val="006A13F5"/>
    <w:rsid w:val="006A45B5"/>
    <w:rsid w:val="006A7F66"/>
    <w:rsid w:val="006C3878"/>
    <w:rsid w:val="006D6CD0"/>
    <w:rsid w:val="00703562"/>
    <w:rsid w:val="00703CB1"/>
    <w:rsid w:val="0071012A"/>
    <w:rsid w:val="007244A4"/>
    <w:rsid w:val="00745D84"/>
    <w:rsid w:val="00756E07"/>
    <w:rsid w:val="00766B20"/>
    <w:rsid w:val="0078685E"/>
    <w:rsid w:val="00790CE9"/>
    <w:rsid w:val="007D5546"/>
    <w:rsid w:val="007D7BDE"/>
    <w:rsid w:val="007D7D24"/>
    <w:rsid w:val="007E2E54"/>
    <w:rsid w:val="007F1C15"/>
    <w:rsid w:val="00800FD4"/>
    <w:rsid w:val="00810E69"/>
    <w:rsid w:val="00814CC9"/>
    <w:rsid w:val="00821727"/>
    <w:rsid w:val="00836B27"/>
    <w:rsid w:val="00843A57"/>
    <w:rsid w:val="008572A5"/>
    <w:rsid w:val="008663A5"/>
    <w:rsid w:val="00877DFF"/>
    <w:rsid w:val="00893D7E"/>
    <w:rsid w:val="008A1303"/>
    <w:rsid w:val="008A4C59"/>
    <w:rsid w:val="008A4D81"/>
    <w:rsid w:val="008B3FDD"/>
    <w:rsid w:val="008B5C96"/>
    <w:rsid w:val="008C6D90"/>
    <w:rsid w:val="008F34B2"/>
    <w:rsid w:val="008F748B"/>
    <w:rsid w:val="00905BD4"/>
    <w:rsid w:val="00927EA0"/>
    <w:rsid w:val="00944579"/>
    <w:rsid w:val="009B4ED0"/>
    <w:rsid w:val="009D53C5"/>
    <w:rsid w:val="009E2BF6"/>
    <w:rsid w:val="009E402C"/>
    <w:rsid w:val="00A137BB"/>
    <w:rsid w:val="00A1536B"/>
    <w:rsid w:val="00A15AB7"/>
    <w:rsid w:val="00A335B1"/>
    <w:rsid w:val="00A36871"/>
    <w:rsid w:val="00A3712E"/>
    <w:rsid w:val="00A87B44"/>
    <w:rsid w:val="00A93E4E"/>
    <w:rsid w:val="00AB16F3"/>
    <w:rsid w:val="00AC03B9"/>
    <w:rsid w:val="00B0207E"/>
    <w:rsid w:val="00B0282B"/>
    <w:rsid w:val="00B04B5B"/>
    <w:rsid w:val="00B21110"/>
    <w:rsid w:val="00B27A9F"/>
    <w:rsid w:val="00B31768"/>
    <w:rsid w:val="00B46055"/>
    <w:rsid w:val="00B54BB4"/>
    <w:rsid w:val="00B5539D"/>
    <w:rsid w:val="00B60FAF"/>
    <w:rsid w:val="00B653C5"/>
    <w:rsid w:val="00B87A13"/>
    <w:rsid w:val="00B91ACA"/>
    <w:rsid w:val="00BA0183"/>
    <w:rsid w:val="00BA7B0F"/>
    <w:rsid w:val="00BC15CB"/>
    <w:rsid w:val="00BF3F75"/>
    <w:rsid w:val="00BF6EDE"/>
    <w:rsid w:val="00C065F9"/>
    <w:rsid w:val="00C1318D"/>
    <w:rsid w:val="00C226D1"/>
    <w:rsid w:val="00C23675"/>
    <w:rsid w:val="00C734AC"/>
    <w:rsid w:val="00C8590B"/>
    <w:rsid w:val="00CB4D41"/>
    <w:rsid w:val="00CB5620"/>
    <w:rsid w:val="00CC182A"/>
    <w:rsid w:val="00CD0BEC"/>
    <w:rsid w:val="00CF6839"/>
    <w:rsid w:val="00CF6C63"/>
    <w:rsid w:val="00D5326A"/>
    <w:rsid w:val="00D57FB3"/>
    <w:rsid w:val="00D639E6"/>
    <w:rsid w:val="00D64854"/>
    <w:rsid w:val="00D711C5"/>
    <w:rsid w:val="00D74E53"/>
    <w:rsid w:val="00DC7097"/>
    <w:rsid w:val="00DC7D31"/>
    <w:rsid w:val="00DE6FB4"/>
    <w:rsid w:val="00DF4F2B"/>
    <w:rsid w:val="00E00478"/>
    <w:rsid w:val="00E049BF"/>
    <w:rsid w:val="00E0517F"/>
    <w:rsid w:val="00E1291B"/>
    <w:rsid w:val="00E176C4"/>
    <w:rsid w:val="00E244DB"/>
    <w:rsid w:val="00E41A20"/>
    <w:rsid w:val="00E4429D"/>
    <w:rsid w:val="00E67378"/>
    <w:rsid w:val="00E71E62"/>
    <w:rsid w:val="00E75F12"/>
    <w:rsid w:val="00E9023C"/>
    <w:rsid w:val="00E910C3"/>
    <w:rsid w:val="00E97FEC"/>
    <w:rsid w:val="00EB49A5"/>
    <w:rsid w:val="00EB7875"/>
    <w:rsid w:val="00EB7B5A"/>
    <w:rsid w:val="00EC1576"/>
    <w:rsid w:val="00ED4588"/>
    <w:rsid w:val="00EE3583"/>
    <w:rsid w:val="00EF7104"/>
    <w:rsid w:val="00F02FEF"/>
    <w:rsid w:val="00F14630"/>
    <w:rsid w:val="00F60D48"/>
    <w:rsid w:val="00F701C2"/>
    <w:rsid w:val="00F87FFB"/>
    <w:rsid w:val="00FA5B6B"/>
    <w:rsid w:val="00FB244E"/>
    <w:rsid w:val="00FB4A94"/>
    <w:rsid w:val="00FB70A1"/>
    <w:rsid w:val="00FC1B8A"/>
    <w:rsid w:val="00FE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E842"/>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EC"/>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790CE9"/>
    <w:pPr>
      <w:autoSpaceDE w:val="0"/>
      <w:autoSpaceDN w:val="0"/>
      <w:adjustRightInd w:val="0"/>
      <w:spacing w:line="276" w:lineRule="auto"/>
      <w:ind w:left="0"/>
      <w:contextualSpacing w:val="0"/>
      <w:jc w:val="center"/>
    </w:pPr>
    <w:rPr>
      <w:rFonts w:ascii="Arial" w:eastAsiaTheme="minorEastAsia" w:hAnsi="Arial" w:cs="Arial"/>
      <w:b/>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EC1576"/>
    <w:rPr>
      <w:color w:val="605E5C"/>
      <w:shd w:val="clear" w:color="auto" w:fill="E1DFDD"/>
    </w:rPr>
  </w:style>
  <w:style w:type="character" w:customStyle="1" w:styleId="sts-label">
    <w:name w:val="sts-label"/>
    <w:basedOn w:val="DefaultParagraphFont"/>
    <w:rsid w:val="000A5F10"/>
  </w:style>
  <w:style w:type="character" w:customStyle="1" w:styleId="sts-non-normative-note-label">
    <w:name w:val="sts-non-normative-note-label"/>
    <w:basedOn w:val="DefaultParagraphFont"/>
    <w:rsid w:val="004A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7630">
      <w:bodyDiv w:val="1"/>
      <w:marLeft w:val="0"/>
      <w:marRight w:val="0"/>
      <w:marTop w:val="0"/>
      <w:marBottom w:val="0"/>
      <w:divBdr>
        <w:top w:val="none" w:sz="0" w:space="0" w:color="auto"/>
        <w:left w:val="none" w:sz="0" w:space="0" w:color="auto"/>
        <w:bottom w:val="none" w:sz="0" w:space="0" w:color="auto"/>
        <w:right w:val="none" w:sz="0" w:space="0" w:color="auto"/>
      </w:divBdr>
    </w:div>
    <w:div w:id="104421244">
      <w:bodyDiv w:val="1"/>
      <w:marLeft w:val="0"/>
      <w:marRight w:val="0"/>
      <w:marTop w:val="0"/>
      <w:marBottom w:val="0"/>
      <w:divBdr>
        <w:top w:val="none" w:sz="0" w:space="0" w:color="auto"/>
        <w:left w:val="none" w:sz="0" w:space="0" w:color="auto"/>
        <w:bottom w:val="none" w:sz="0" w:space="0" w:color="auto"/>
        <w:right w:val="none" w:sz="0" w:space="0" w:color="auto"/>
      </w:divBdr>
    </w:div>
    <w:div w:id="112020576">
      <w:bodyDiv w:val="1"/>
      <w:marLeft w:val="0"/>
      <w:marRight w:val="0"/>
      <w:marTop w:val="0"/>
      <w:marBottom w:val="0"/>
      <w:divBdr>
        <w:top w:val="none" w:sz="0" w:space="0" w:color="auto"/>
        <w:left w:val="none" w:sz="0" w:space="0" w:color="auto"/>
        <w:bottom w:val="none" w:sz="0" w:space="0" w:color="auto"/>
        <w:right w:val="none" w:sz="0" w:space="0" w:color="auto"/>
      </w:divBdr>
    </w:div>
    <w:div w:id="113717090">
      <w:bodyDiv w:val="1"/>
      <w:marLeft w:val="0"/>
      <w:marRight w:val="0"/>
      <w:marTop w:val="0"/>
      <w:marBottom w:val="0"/>
      <w:divBdr>
        <w:top w:val="none" w:sz="0" w:space="0" w:color="auto"/>
        <w:left w:val="none" w:sz="0" w:space="0" w:color="auto"/>
        <w:bottom w:val="none" w:sz="0" w:space="0" w:color="auto"/>
        <w:right w:val="none" w:sz="0" w:space="0" w:color="auto"/>
      </w:divBdr>
      <w:divsChild>
        <w:div w:id="375785751">
          <w:marLeft w:val="0"/>
          <w:marRight w:val="0"/>
          <w:marTop w:val="150"/>
          <w:marBottom w:val="150"/>
          <w:divBdr>
            <w:top w:val="none" w:sz="0" w:space="0" w:color="auto"/>
            <w:left w:val="none" w:sz="0" w:space="0" w:color="auto"/>
            <w:bottom w:val="none" w:sz="0" w:space="0" w:color="auto"/>
            <w:right w:val="none" w:sz="0" w:space="0" w:color="auto"/>
          </w:divBdr>
        </w:div>
        <w:div w:id="56361821">
          <w:marLeft w:val="0"/>
          <w:marRight w:val="0"/>
          <w:marTop w:val="150"/>
          <w:marBottom w:val="150"/>
          <w:divBdr>
            <w:top w:val="none" w:sz="0" w:space="0" w:color="auto"/>
            <w:left w:val="none" w:sz="0" w:space="0" w:color="auto"/>
            <w:bottom w:val="none" w:sz="0" w:space="0" w:color="auto"/>
            <w:right w:val="none" w:sz="0" w:space="0" w:color="auto"/>
          </w:divBdr>
        </w:div>
        <w:div w:id="142820834">
          <w:marLeft w:val="0"/>
          <w:marRight w:val="0"/>
          <w:marTop w:val="150"/>
          <w:marBottom w:val="150"/>
          <w:divBdr>
            <w:top w:val="none" w:sz="0" w:space="0" w:color="auto"/>
            <w:left w:val="none" w:sz="0" w:space="0" w:color="auto"/>
            <w:bottom w:val="none" w:sz="0" w:space="0" w:color="auto"/>
            <w:right w:val="none" w:sz="0" w:space="0" w:color="auto"/>
          </w:divBdr>
        </w:div>
        <w:div w:id="488791924">
          <w:marLeft w:val="0"/>
          <w:marRight w:val="0"/>
          <w:marTop w:val="150"/>
          <w:marBottom w:val="150"/>
          <w:divBdr>
            <w:top w:val="none" w:sz="0" w:space="0" w:color="auto"/>
            <w:left w:val="none" w:sz="0" w:space="0" w:color="auto"/>
            <w:bottom w:val="none" w:sz="0" w:space="0" w:color="auto"/>
            <w:right w:val="none" w:sz="0" w:space="0" w:color="auto"/>
          </w:divBdr>
        </w:div>
        <w:div w:id="2102141353">
          <w:marLeft w:val="0"/>
          <w:marRight w:val="0"/>
          <w:marTop w:val="150"/>
          <w:marBottom w:val="150"/>
          <w:divBdr>
            <w:top w:val="none" w:sz="0" w:space="0" w:color="auto"/>
            <w:left w:val="none" w:sz="0" w:space="0" w:color="auto"/>
            <w:bottom w:val="none" w:sz="0" w:space="0" w:color="auto"/>
            <w:right w:val="none" w:sz="0" w:space="0" w:color="auto"/>
          </w:divBdr>
        </w:div>
        <w:div w:id="1941526070">
          <w:marLeft w:val="0"/>
          <w:marRight w:val="0"/>
          <w:marTop w:val="150"/>
          <w:marBottom w:val="150"/>
          <w:divBdr>
            <w:top w:val="none" w:sz="0" w:space="0" w:color="auto"/>
            <w:left w:val="none" w:sz="0" w:space="0" w:color="auto"/>
            <w:bottom w:val="none" w:sz="0" w:space="0" w:color="auto"/>
            <w:right w:val="none" w:sz="0" w:space="0" w:color="auto"/>
          </w:divBdr>
        </w:div>
      </w:divsChild>
    </w:div>
    <w:div w:id="155196218">
      <w:bodyDiv w:val="1"/>
      <w:marLeft w:val="0"/>
      <w:marRight w:val="0"/>
      <w:marTop w:val="0"/>
      <w:marBottom w:val="0"/>
      <w:divBdr>
        <w:top w:val="none" w:sz="0" w:space="0" w:color="auto"/>
        <w:left w:val="none" w:sz="0" w:space="0" w:color="auto"/>
        <w:bottom w:val="none" w:sz="0" w:space="0" w:color="auto"/>
        <w:right w:val="none" w:sz="0" w:space="0" w:color="auto"/>
      </w:divBdr>
      <w:divsChild>
        <w:div w:id="2114855909">
          <w:marLeft w:val="0"/>
          <w:marRight w:val="0"/>
          <w:marTop w:val="150"/>
          <w:marBottom w:val="150"/>
          <w:divBdr>
            <w:top w:val="none" w:sz="0" w:space="0" w:color="auto"/>
            <w:left w:val="none" w:sz="0" w:space="0" w:color="auto"/>
            <w:bottom w:val="none" w:sz="0" w:space="0" w:color="auto"/>
            <w:right w:val="none" w:sz="0" w:space="0" w:color="auto"/>
          </w:divBdr>
        </w:div>
        <w:div w:id="438448925">
          <w:marLeft w:val="0"/>
          <w:marRight w:val="0"/>
          <w:marTop w:val="150"/>
          <w:marBottom w:val="150"/>
          <w:divBdr>
            <w:top w:val="none" w:sz="0" w:space="0" w:color="auto"/>
            <w:left w:val="none" w:sz="0" w:space="0" w:color="auto"/>
            <w:bottom w:val="none" w:sz="0" w:space="0" w:color="auto"/>
            <w:right w:val="none" w:sz="0" w:space="0" w:color="auto"/>
          </w:divBdr>
        </w:div>
        <w:div w:id="1695376312">
          <w:marLeft w:val="0"/>
          <w:marRight w:val="0"/>
          <w:marTop w:val="150"/>
          <w:marBottom w:val="150"/>
          <w:divBdr>
            <w:top w:val="none" w:sz="0" w:space="0" w:color="auto"/>
            <w:left w:val="none" w:sz="0" w:space="0" w:color="auto"/>
            <w:bottom w:val="none" w:sz="0" w:space="0" w:color="auto"/>
            <w:right w:val="none" w:sz="0" w:space="0" w:color="auto"/>
          </w:divBdr>
        </w:div>
        <w:div w:id="691607397">
          <w:marLeft w:val="0"/>
          <w:marRight w:val="0"/>
          <w:marTop w:val="150"/>
          <w:marBottom w:val="150"/>
          <w:divBdr>
            <w:top w:val="none" w:sz="0" w:space="0" w:color="auto"/>
            <w:left w:val="none" w:sz="0" w:space="0" w:color="auto"/>
            <w:bottom w:val="none" w:sz="0" w:space="0" w:color="auto"/>
            <w:right w:val="none" w:sz="0" w:space="0" w:color="auto"/>
          </w:divBdr>
        </w:div>
        <w:div w:id="506139943">
          <w:marLeft w:val="0"/>
          <w:marRight w:val="0"/>
          <w:marTop w:val="150"/>
          <w:marBottom w:val="150"/>
          <w:divBdr>
            <w:top w:val="none" w:sz="0" w:space="0" w:color="auto"/>
            <w:left w:val="none" w:sz="0" w:space="0" w:color="auto"/>
            <w:bottom w:val="none" w:sz="0" w:space="0" w:color="auto"/>
            <w:right w:val="none" w:sz="0" w:space="0" w:color="auto"/>
          </w:divBdr>
        </w:div>
        <w:div w:id="277488746">
          <w:marLeft w:val="0"/>
          <w:marRight w:val="0"/>
          <w:marTop w:val="150"/>
          <w:marBottom w:val="150"/>
          <w:divBdr>
            <w:top w:val="none" w:sz="0" w:space="0" w:color="auto"/>
            <w:left w:val="none" w:sz="0" w:space="0" w:color="auto"/>
            <w:bottom w:val="none" w:sz="0" w:space="0" w:color="auto"/>
            <w:right w:val="none" w:sz="0" w:space="0" w:color="auto"/>
          </w:divBdr>
        </w:div>
        <w:div w:id="291449676">
          <w:marLeft w:val="0"/>
          <w:marRight w:val="0"/>
          <w:marTop w:val="150"/>
          <w:marBottom w:val="150"/>
          <w:divBdr>
            <w:top w:val="none" w:sz="0" w:space="0" w:color="auto"/>
            <w:left w:val="none" w:sz="0" w:space="0" w:color="auto"/>
            <w:bottom w:val="none" w:sz="0" w:space="0" w:color="auto"/>
            <w:right w:val="none" w:sz="0" w:space="0" w:color="auto"/>
          </w:divBdr>
        </w:div>
      </w:divsChild>
    </w:div>
    <w:div w:id="234166089">
      <w:bodyDiv w:val="1"/>
      <w:marLeft w:val="0"/>
      <w:marRight w:val="0"/>
      <w:marTop w:val="0"/>
      <w:marBottom w:val="0"/>
      <w:divBdr>
        <w:top w:val="none" w:sz="0" w:space="0" w:color="auto"/>
        <w:left w:val="none" w:sz="0" w:space="0" w:color="auto"/>
        <w:bottom w:val="none" w:sz="0" w:space="0" w:color="auto"/>
        <w:right w:val="none" w:sz="0" w:space="0" w:color="auto"/>
      </w:divBdr>
      <w:divsChild>
        <w:div w:id="708452580">
          <w:marLeft w:val="0"/>
          <w:marRight w:val="0"/>
          <w:marTop w:val="150"/>
          <w:marBottom w:val="150"/>
          <w:divBdr>
            <w:top w:val="none" w:sz="0" w:space="0" w:color="auto"/>
            <w:left w:val="none" w:sz="0" w:space="0" w:color="auto"/>
            <w:bottom w:val="none" w:sz="0" w:space="0" w:color="auto"/>
            <w:right w:val="none" w:sz="0" w:space="0" w:color="auto"/>
          </w:divBdr>
        </w:div>
        <w:div w:id="1624578197">
          <w:marLeft w:val="0"/>
          <w:marRight w:val="0"/>
          <w:marTop w:val="150"/>
          <w:marBottom w:val="150"/>
          <w:divBdr>
            <w:top w:val="none" w:sz="0" w:space="0" w:color="auto"/>
            <w:left w:val="none" w:sz="0" w:space="0" w:color="auto"/>
            <w:bottom w:val="none" w:sz="0" w:space="0" w:color="auto"/>
            <w:right w:val="none" w:sz="0" w:space="0" w:color="auto"/>
          </w:divBdr>
        </w:div>
      </w:divsChild>
    </w:div>
    <w:div w:id="298266646">
      <w:bodyDiv w:val="1"/>
      <w:marLeft w:val="0"/>
      <w:marRight w:val="0"/>
      <w:marTop w:val="0"/>
      <w:marBottom w:val="0"/>
      <w:divBdr>
        <w:top w:val="none" w:sz="0" w:space="0" w:color="auto"/>
        <w:left w:val="none" w:sz="0" w:space="0" w:color="auto"/>
        <w:bottom w:val="none" w:sz="0" w:space="0" w:color="auto"/>
        <w:right w:val="none" w:sz="0" w:space="0" w:color="auto"/>
      </w:divBdr>
      <w:divsChild>
        <w:div w:id="606696652">
          <w:marLeft w:val="0"/>
          <w:marRight w:val="0"/>
          <w:marTop w:val="150"/>
          <w:marBottom w:val="150"/>
          <w:divBdr>
            <w:top w:val="none" w:sz="0" w:space="0" w:color="auto"/>
            <w:left w:val="none" w:sz="0" w:space="0" w:color="auto"/>
            <w:bottom w:val="none" w:sz="0" w:space="0" w:color="auto"/>
            <w:right w:val="none" w:sz="0" w:space="0" w:color="auto"/>
          </w:divBdr>
        </w:div>
        <w:div w:id="1764840133">
          <w:marLeft w:val="0"/>
          <w:marRight w:val="0"/>
          <w:marTop w:val="150"/>
          <w:marBottom w:val="150"/>
          <w:divBdr>
            <w:top w:val="none" w:sz="0" w:space="0" w:color="auto"/>
            <w:left w:val="none" w:sz="0" w:space="0" w:color="auto"/>
            <w:bottom w:val="none" w:sz="0" w:space="0" w:color="auto"/>
            <w:right w:val="none" w:sz="0" w:space="0" w:color="auto"/>
          </w:divBdr>
        </w:div>
        <w:div w:id="2039155471">
          <w:marLeft w:val="0"/>
          <w:marRight w:val="0"/>
          <w:marTop w:val="150"/>
          <w:marBottom w:val="150"/>
          <w:divBdr>
            <w:top w:val="none" w:sz="0" w:space="0" w:color="auto"/>
            <w:left w:val="none" w:sz="0" w:space="0" w:color="auto"/>
            <w:bottom w:val="none" w:sz="0" w:space="0" w:color="auto"/>
            <w:right w:val="none" w:sz="0" w:space="0" w:color="auto"/>
          </w:divBdr>
        </w:div>
        <w:div w:id="1325863935">
          <w:marLeft w:val="0"/>
          <w:marRight w:val="0"/>
          <w:marTop w:val="150"/>
          <w:marBottom w:val="150"/>
          <w:divBdr>
            <w:top w:val="none" w:sz="0" w:space="0" w:color="auto"/>
            <w:left w:val="none" w:sz="0" w:space="0" w:color="auto"/>
            <w:bottom w:val="none" w:sz="0" w:space="0" w:color="auto"/>
            <w:right w:val="none" w:sz="0" w:space="0" w:color="auto"/>
          </w:divBdr>
        </w:div>
        <w:div w:id="901915397">
          <w:marLeft w:val="0"/>
          <w:marRight w:val="0"/>
          <w:marTop w:val="150"/>
          <w:marBottom w:val="150"/>
          <w:divBdr>
            <w:top w:val="none" w:sz="0" w:space="0" w:color="auto"/>
            <w:left w:val="none" w:sz="0" w:space="0" w:color="auto"/>
            <w:bottom w:val="none" w:sz="0" w:space="0" w:color="auto"/>
            <w:right w:val="none" w:sz="0" w:space="0" w:color="auto"/>
          </w:divBdr>
        </w:div>
      </w:divsChild>
    </w:div>
    <w:div w:id="343286576">
      <w:bodyDiv w:val="1"/>
      <w:marLeft w:val="0"/>
      <w:marRight w:val="0"/>
      <w:marTop w:val="0"/>
      <w:marBottom w:val="0"/>
      <w:divBdr>
        <w:top w:val="none" w:sz="0" w:space="0" w:color="auto"/>
        <w:left w:val="none" w:sz="0" w:space="0" w:color="auto"/>
        <w:bottom w:val="none" w:sz="0" w:space="0" w:color="auto"/>
        <w:right w:val="none" w:sz="0" w:space="0" w:color="auto"/>
      </w:divBdr>
      <w:divsChild>
        <w:div w:id="973945175">
          <w:marLeft w:val="0"/>
          <w:marRight w:val="0"/>
          <w:marTop w:val="150"/>
          <w:marBottom w:val="150"/>
          <w:divBdr>
            <w:top w:val="none" w:sz="0" w:space="0" w:color="auto"/>
            <w:left w:val="none" w:sz="0" w:space="0" w:color="auto"/>
            <w:bottom w:val="none" w:sz="0" w:space="0" w:color="auto"/>
            <w:right w:val="none" w:sz="0" w:space="0" w:color="auto"/>
          </w:divBdr>
        </w:div>
        <w:div w:id="1194147451">
          <w:marLeft w:val="0"/>
          <w:marRight w:val="0"/>
          <w:marTop w:val="150"/>
          <w:marBottom w:val="150"/>
          <w:divBdr>
            <w:top w:val="none" w:sz="0" w:space="0" w:color="auto"/>
            <w:left w:val="none" w:sz="0" w:space="0" w:color="auto"/>
            <w:bottom w:val="none" w:sz="0" w:space="0" w:color="auto"/>
            <w:right w:val="none" w:sz="0" w:space="0" w:color="auto"/>
          </w:divBdr>
        </w:div>
      </w:divsChild>
    </w:div>
    <w:div w:id="371878722">
      <w:bodyDiv w:val="1"/>
      <w:marLeft w:val="0"/>
      <w:marRight w:val="0"/>
      <w:marTop w:val="0"/>
      <w:marBottom w:val="0"/>
      <w:divBdr>
        <w:top w:val="none" w:sz="0" w:space="0" w:color="auto"/>
        <w:left w:val="none" w:sz="0" w:space="0" w:color="auto"/>
        <w:bottom w:val="none" w:sz="0" w:space="0" w:color="auto"/>
        <w:right w:val="none" w:sz="0" w:space="0" w:color="auto"/>
      </w:divBdr>
      <w:divsChild>
        <w:div w:id="1010644588">
          <w:marLeft w:val="-5805"/>
          <w:marRight w:val="0"/>
          <w:marTop w:val="0"/>
          <w:marBottom w:val="0"/>
          <w:divBdr>
            <w:top w:val="none" w:sz="0" w:space="0" w:color="auto"/>
            <w:left w:val="none" w:sz="0" w:space="0" w:color="auto"/>
            <w:bottom w:val="none" w:sz="0" w:space="0" w:color="auto"/>
            <w:right w:val="none" w:sz="0" w:space="0" w:color="auto"/>
          </w:divBdr>
        </w:div>
        <w:div w:id="1809392883">
          <w:marLeft w:val="0"/>
          <w:marRight w:val="0"/>
          <w:marTop w:val="0"/>
          <w:marBottom w:val="0"/>
          <w:divBdr>
            <w:top w:val="none" w:sz="0" w:space="0" w:color="auto"/>
            <w:left w:val="none" w:sz="0" w:space="0" w:color="auto"/>
            <w:bottom w:val="none" w:sz="0" w:space="0" w:color="auto"/>
            <w:right w:val="none" w:sz="0" w:space="0" w:color="auto"/>
          </w:divBdr>
        </w:div>
      </w:divsChild>
    </w:div>
    <w:div w:id="482309516">
      <w:bodyDiv w:val="1"/>
      <w:marLeft w:val="0"/>
      <w:marRight w:val="0"/>
      <w:marTop w:val="0"/>
      <w:marBottom w:val="0"/>
      <w:divBdr>
        <w:top w:val="none" w:sz="0" w:space="0" w:color="auto"/>
        <w:left w:val="none" w:sz="0" w:space="0" w:color="auto"/>
        <w:bottom w:val="none" w:sz="0" w:space="0" w:color="auto"/>
        <w:right w:val="none" w:sz="0" w:space="0" w:color="auto"/>
      </w:divBdr>
    </w:div>
    <w:div w:id="528688004">
      <w:bodyDiv w:val="1"/>
      <w:marLeft w:val="0"/>
      <w:marRight w:val="0"/>
      <w:marTop w:val="0"/>
      <w:marBottom w:val="0"/>
      <w:divBdr>
        <w:top w:val="none" w:sz="0" w:space="0" w:color="auto"/>
        <w:left w:val="none" w:sz="0" w:space="0" w:color="auto"/>
        <w:bottom w:val="none" w:sz="0" w:space="0" w:color="auto"/>
        <w:right w:val="none" w:sz="0" w:space="0" w:color="auto"/>
      </w:divBdr>
      <w:divsChild>
        <w:div w:id="1888298628">
          <w:marLeft w:val="0"/>
          <w:marRight w:val="0"/>
          <w:marTop w:val="0"/>
          <w:marBottom w:val="0"/>
          <w:divBdr>
            <w:top w:val="none" w:sz="0" w:space="0" w:color="auto"/>
            <w:left w:val="none" w:sz="0" w:space="0" w:color="auto"/>
            <w:bottom w:val="none" w:sz="0" w:space="0" w:color="auto"/>
            <w:right w:val="none" w:sz="0" w:space="0" w:color="auto"/>
          </w:divBdr>
        </w:div>
      </w:divsChild>
    </w:div>
    <w:div w:id="533004889">
      <w:bodyDiv w:val="1"/>
      <w:marLeft w:val="0"/>
      <w:marRight w:val="0"/>
      <w:marTop w:val="0"/>
      <w:marBottom w:val="0"/>
      <w:divBdr>
        <w:top w:val="none" w:sz="0" w:space="0" w:color="auto"/>
        <w:left w:val="none" w:sz="0" w:space="0" w:color="auto"/>
        <w:bottom w:val="none" w:sz="0" w:space="0" w:color="auto"/>
        <w:right w:val="none" w:sz="0" w:space="0" w:color="auto"/>
      </w:divBdr>
      <w:divsChild>
        <w:div w:id="181827478">
          <w:marLeft w:val="0"/>
          <w:marRight w:val="0"/>
          <w:marTop w:val="150"/>
          <w:marBottom w:val="150"/>
          <w:divBdr>
            <w:top w:val="none" w:sz="0" w:space="0" w:color="auto"/>
            <w:left w:val="none" w:sz="0" w:space="0" w:color="auto"/>
            <w:bottom w:val="none" w:sz="0" w:space="0" w:color="auto"/>
            <w:right w:val="none" w:sz="0" w:space="0" w:color="auto"/>
          </w:divBdr>
        </w:div>
        <w:div w:id="1523278419">
          <w:marLeft w:val="0"/>
          <w:marRight w:val="0"/>
          <w:marTop w:val="150"/>
          <w:marBottom w:val="150"/>
          <w:divBdr>
            <w:top w:val="none" w:sz="0" w:space="0" w:color="auto"/>
            <w:left w:val="none" w:sz="0" w:space="0" w:color="auto"/>
            <w:bottom w:val="none" w:sz="0" w:space="0" w:color="auto"/>
            <w:right w:val="none" w:sz="0" w:space="0" w:color="auto"/>
          </w:divBdr>
        </w:div>
      </w:divsChild>
    </w:div>
    <w:div w:id="77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38709426">
          <w:marLeft w:val="0"/>
          <w:marRight w:val="0"/>
          <w:marTop w:val="150"/>
          <w:marBottom w:val="150"/>
          <w:divBdr>
            <w:top w:val="none" w:sz="0" w:space="0" w:color="auto"/>
            <w:left w:val="none" w:sz="0" w:space="0" w:color="auto"/>
            <w:bottom w:val="none" w:sz="0" w:space="0" w:color="auto"/>
            <w:right w:val="none" w:sz="0" w:space="0" w:color="auto"/>
          </w:divBdr>
        </w:div>
        <w:div w:id="978539397">
          <w:marLeft w:val="0"/>
          <w:marRight w:val="0"/>
          <w:marTop w:val="150"/>
          <w:marBottom w:val="150"/>
          <w:divBdr>
            <w:top w:val="none" w:sz="0" w:space="0" w:color="auto"/>
            <w:left w:val="none" w:sz="0" w:space="0" w:color="auto"/>
            <w:bottom w:val="none" w:sz="0" w:space="0" w:color="auto"/>
            <w:right w:val="none" w:sz="0" w:space="0" w:color="auto"/>
          </w:divBdr>
        </w:div>
      </w:divsChild>
    </w:div>
    <w:div w:id="977302753">
      <w:bodyDiv w:val="1"/>
      <w:marLeft w:val="0"/>
      <w:marRight w:val="0"/>
      <w:marTop w:val="0"/>
      <w:marBottom w:val="0"/>
      <w:divBdr>
        <w:top w:val="none" w:sz="0" w:space="0" w:color="auto"/>
        <w:left w:val="none" w:sz="0" w:space="0" w:color="auto"/>
        <w:bottom w:val="none" w:sz="0" w:space="0" w:color="auto"/>
        <w:right w:val="none" w:sz="0" w:space="0" w:color="auto"/>
      </w:divBdr>
    </w:div>
    <w:div w:id="1054084296">
      <w:bodyDiv w:val="1"/>
      <w:marLeft w:val="0"/>
      <w:marRight w:val="0"/>
      <w:marTop w:val="0"/>
      <w:marBottom w:val="0"/>
      <w:divBdr>
        <w:top w:val="none" w:sz="0" w:space="0" w:color="auto"/>
        <w:left w:val="none" w:sz="0" w:space="0" w:color="auto"/>
        <w:bottom w:val="none" w:sz="0" w:space="0" w:color="auto"/>
        <w:right w:val="none" w:sz="0" w:space="0" w:color="auto"/>
      </w:divBdr>
      <w:divsChild>
        <w:div w:id="294877210">
          <w:marLeft w:val="0"/>
          <w:marRight w:val="0"/>
          <w:marTop w:val="150"/>
          <w:marBottom w:val="150"/>
          <w:divBdr>
            <w:top w:val="none" w:sz="0" w:space="0" w:color="auto"/>
            <w:left w:val="none" w:sz="0" w:space="0" w:color="auto"/>
            <w:bottom w:val="none" w:sz="0" w:space="0" w:color="auto"/>
            <w:right w:val="none" w:sz="0" w:space="0" w:color="auto"/>
          </w:divBdr>
        </w:div>
        <w:div w:id="455872966">
          <w:marLeft w:val="0"/>
          <w:marRight w:val="0"/>
          <w:marTop w:val="150"/>
          <w:marBottom w:val="150"/>
          <w:divBdr>
            <w:top w:val="none" w:sz="0" w:space="0" w:color="auto"/>
            <w:left w:val="none" w:sz="0" w:space="0" w:color="auto"/>
            <w:bottom w:val="none" w:sz="0" w:space="0" w:color="auto"/>
            <w:right w:val="none" w:sz="0" w:space="0" w:color="auto"/>
          </w:divBdr>
        </w:div>
        <w:div w:id="1526402758">
          <w:marLeft w:val="0"/>
          <w:marRight w:val="0"/>
          <w:marTop w:val="150"/>
          <w:marBottom w:val="150"/>
          <w:divBdr>
            <w:top w:val="none" w:sz="0" w:space="0" w:color="auto"/>
            <w:left w:val="none" w:sz="0" w:space="0" w:color="auto"/>
            <w:bottom w:val="none" w:sz="0" w:space="0" w:color="auto"/>
            <w:right w:val="none" w:sz="0" w:space="0" w:color="auto"/>
          </w:divBdr>
        </w:div>
      </w:divsChild>
    </w:div>
    <w:div w:id="1222406465">
      <w:bodyDiv w:val="1"/>
      <w:marLeft w:val="0"/>
      <w:marRight w:val="0"/>
      <w:marTop w:val="0"/>
      <w:marBottom w:val="0"/>
      <w:divBdr>
        <w:top w:val="none" w:sz="0" w:space="0" w:color="auto"/>
        <w:left w:val="none" w:sz="0" w:space="0" w:color="auto"/>
        <w:bottom w:val="none" w:sz="0" w:space="0" w:color="auto"/>
        <w:right w:val="none" w:sz="0" w:space="0" w:color="auto"/>
      </w:divBdr>
      <w:divsChild>
        <w:div w:id="824904678">
          <w:marLeft w:val="0"/>
          <w:marRight w:val="0"/>
          <w:marTop w:val="150"/>
          <w:marBottom w:val="150"/>
          <w:divBdr>
            <w:top w:val="none" w:sz="0" w:space="0" w:color="auto"/>
            <w:left w:val="none" w:sz="0" w:space="0" w:color="auto"/>
            <w:bottom w:val="none" w:sz="0" w:space="0" w:color="auto"/>
            <w:right w:val="none" w:sz="0" w:space="0" w:color="auto"/>
          </w:divBdr>
        </w:div>
        <w:div w:id="178400584">
          <w:marLeft w:val="0"/>
          <w:marRight w:val="0"/>
          <w:marTop w:val="150"/>
          <w:marBottom w:val="150"/>
          <w:divBdr>
            <w:top w:val="none" w:sz="0" w:space="0" w:color="auto"/>
            <w:left w:val="none" w:sz="0" w:space="0" w:color="auto"/>
            <w:bottom w:val="none" w:sz="0" w:space="0" w:color="auto"/>
            <w:right w:val="none" w:sz="0" w:space="0" w:color="auto"/>
          </w:divBdr>
        </w:div>
      </w:divsChild>
    </w:div>
    <w:div w:id="1284657656">
      <w:bodyDiv w:val="1"/>
      <w:marLeft w:val="0"/>
      <w:marRight w:val="0"/>
      <w:marTop w:val="0"/>
      <w:marBottom w:val="0"/>
      <w:divBdr>
        <w:top w:val="none" w:sz="0" w:space="0" w:color="auto"/>
        <w:left w:val="none" w:sz="0" w:space="0" w:color="auto"/>
        <w:bottom w:val="none" w:sz="0" w:space="0" w:color="auto"/>
        <w:right w:val="none" w:sz="0" w:space="0" w:color="auto"/>
      </w:divBdr>
      <w:divsChild>
        <w:div w:id="128402398">
          <w:marLeft w:val="0"/>
          <w:marRight w:val="0"/>
          <w:marTop w:val="150"/>
          <w:marBottom w:val="150"/>
          <w:divBdr>
            <w:top w:val="none" w:sz="0" w:space="0" w:color="auto"/>
            <w:left w:val="none" w:sz="0" w:space="0" w:color="auto"/>
            <w:bottom w:val="none" w:sz="0" w:space="0" w:color="auto"/>
            <w:right w:val="none" w:sz="0" w:space="0" w:color="auto"/>
          </w:divBdr>
        </w:div>
        <w:div w:id="1013066367">
          <w:marLeft w:val="0"/>
          <w:marRight w:val="0"/>
          <w:marTop w:val="150"/>
          <w:marBottom w:val="150"/>
          <w:divBdr>
            <w:top w:val="none" w:sz="0" w:space="0" w:color="auto"/>
            <w:left w:val="none" w:sz="0" w:space="0" w:color="auto"/>
            <w:bottom w:val="none" w:sz="0" w:space="0" w:color="auto"/>
            <w:right w:val="none" w:sz="0" w:space="0" w:color="auto"/>
          </w:divBdr>
        </w:div>
        <w:div w:id="1895191362">
          <w:marLeft w:val="0"/>
          <w:marRight w:val="0"/>
          <w:marTop w:val="150"/>
          <w:marBottom w:val="150"/>
          <w:divBdr>
            <w:top w:val="none" w:sz="0" w:space="0" w:color="auto"/>
            <w:left w:val="none" w:sz="0" w:space="0" w:color="auto"/>
            <w:bottom w:val="none" w:sz="0" w:space="0" w:color="auto"/>
            <w:right w:val="none" w:sz="0" w:space="0" w:color="auto"/>
          </w:divBdr>
        </w:div>
        <w:div w:id="500006347">
          <w:marLeft w:val="0"/>
          <w:marRight w:val="0"/>
          <w:marTop w:val="150"/>
          <w:marBottom w:val="150"/>
          <w:divBdr>
            <w:top w:val="none" w:sz="0" w:space="0" w:color="auto"/>
            <w:left w:val="none" w:sz="0" w:space="0" w:color="auto"/>
            <w:bottom w:val="none" w:sz="0" w:space="0" w:color="auto"/>
            <w:right w:val="none" w:sz="0" w:space="0" w:color="auto"/>
          </w:divBdr>
        </w:div>
        <w:div w:id="1915554188">
          <w:marLeft w:val="0"/>
          <w:marRight w:val="0"/>
          <w:marTop w:val="150"/>
          <w:marBottom w:val="150"/>
          <w:divBdr>
            <w:top w:val="none" w:sz="0" w:space="0" w:color="auto"/>
            <w:left w:val="none" w:sz="0" w:space="0" w:color="auto"/>
            <w:bottom w:val="none" w:sz="0" w:space="0" w:color="auto"/>
            <w:right w:val="none" w:sz="0" w:space="0" w:color="auto"/>
          </w:divBdr>
        </w:div>
        <w:div w:id="930550514">
          <w:marLeft w:val="0"/>
          <w:marRight w:val="0"/>
          <w:marTop w:val="150"/>
          <w:marBottom w:val="150"/>
          <w:divBdr>
            <w:top w:val="none" w:sz="0" w:space="0" w:color="auto"/>
            <w:left w:val="none" w:sz="0" w:space="0" w:color="auto"/>
            <w:bottom w:val="none" w:sz="0" w:space="0" w:color="auto"/>
            <w:right w:val="none" w:sz="0" w:space="0" w:color="auto"/>
          </w:divBdr>
        </w:div>
      </w:divsChild>
    </w:div>
    <w:div w:id="1318144585">
      <w:bodyDiv w:val="1"/>
      <w:marLeft w:val="0"/>
      <w:marRight w:val="0"/>
      <w:marTop w:val="0"/>
      <w:marBottom w:val="0"/>
      <w:divBdr>
        <w:top w:val="none" w:sz="0" w:space="0" w:color="auto"/>
        <w:left w:val="none" w:sz="0" w:space="0" w:color="auto"/>
        <w:bottom w:val="none" w:sz="0" w:space="0" w:color="auto"/>
        <w:right w:val="none" w:sz="0" w:space="0" w:color="auto"/>
      </w:divBdr>
      <w:divsChild>
        <w:div w:id="1865434922">
          <w:marLeft w:val="0"/>
          <w:marRight w:val="0"/>
          <w:marTop w:val="150"/>
          <w:marBottom w:val="150"/>
          <w:divBdr>
            <w:top w:val="none" w:sz="0" w:space="0" w:color="auto"/>
            <w:left w:val="none" w:sz="0" w:space="0" w:color="auto"/>
            <w:bottom w:val="none" w:sz="0" w:space="0" w:color="auto"/>
            <w:right w:val="none" w:sz="0" w:space="0" w:color="auto"/>
          </w:divBdr>
        </w:div>
        <w:div w:id="829640908">
          <w:marLeft w:val="0"/>
          <w:marRight w:val="0"/>
          <w:marTop w:val="150"/>
          <w:marBottom w:val="150"/>
          <w:divBdr>
            <w:top w:val="none" w:sz="0" w:space="0" w:color="auto"/>
            <w:left w:val="none" w:sz="0" w:space="0" w:color="auto"/>
            <w:bottom w:val="none" w:sz="0" w:space="0" w:color="auto"/>
            <w:right w:val="none" w:sz="0" w:space="0" w:color="auto"/>
          </w:divBdr>
        </w:div>
      </w:divsChild>
    </w:div>
    <w:div w:id="1322849881">
      <w:bodyDiv w:val="1"/>
      <w:marLeft w:val="0"/>
      <w:marRight w:val="0"/>
      <w:marTop w:val="0"/>
      <w:marBottom w:val="0"/>
      <w:divBdr>
        <w:top w:val="none" w:sz="0" w:space="0" w:color="auto"/>
        <w:left w:val="none" w:sz="0" w:space="0" w:color="auto"/>
        <w:bottom w:val="none" w:sz="0" w:space="0" w:color="auto"/>
        <w:right w:val="none" w:sz="0" w:space="0" w:color="auto"/>
      </w:divBdr>
      <w:divsChild>
        <w:div w:id="509872698">
          <w:marLeft w:val="0"/>
          <w:marRight w:val="0"/>
          <w:marTop w:val="0"/>
          <w:marBottom w:val="0"/>
          <w:divBdr>
            <w:top w:val="none" w:sz="0" w:space="0" w:color="auto"/>
            <w:left w:val="none" w:sz="0" w:space="0" w:color="auto"/>
            <w:bottom w:val="none" w:sz="0" w:space="0" w:color="auto"/>
            <w:right w:val="none" w:sz="0" w:space="0" w:color="auto"/>
          </w:divBdr>
        </w:div>
      </w:divsChild>
    </w:div>
    <w:div w:id="1350108067">
      <w:bodyDiv w:val="1"/>
      <w:marLeft w:val="0"/>
      <w:marRight w:val="0"/>
      <w:marTop w:val="0"/>
      <w:marBottom w:val="0"/>
      <w:divBdr>
        <w:top w:val="none" w:sz="0" w:space="0" w:color="auto"/>
        <w:left w:val="none" w:sz="0" w:space="0" w:color="auto"/>
        <w:bottom w:val="none" w:sz="0" w:space="0" w:color="auto"/>
        <w:right w:val="none" w:sz="0" w:space="0" w:color="auto"/>
      </w:divBdr>
      <w:divsChild>
        <w:div w:id="41641960">
          <w:marLeft w:val="0"/>
          <w:marRight w:val="0"/>
          <w:marTop w:val="150"/>
          <w:marBottom w:val="150"/>
          <w:divBdr>
            <w:top w:val="none" w:sz="0" w:space="0" w:color="auto"/>
            <w:left w:val="none" w:sz="0" w:space="0" w:color="auto"/>
            <w:bottom w:val="none" w:sz="0" w:space="0" w:color="auto"/>
            <w:right w:val="none" w:sz="0" w:space="0" w:color="auto"/>
          </w:divBdr>
        </w:div>
        <w:div w:id="1368874329">
          <w:marLeft w:val="0"/>
          <w:marRight w:val="0"/>
          <w:marTop w:val="150"/>
          <w:marBottom w:val="150"/>
          <w:divBdr>
            <w:top w:val="none" w:sz="0" w:space="0" w:color="auto"/>
            <w:left w:val="none" w:sz="0" w:space="0" w:color="auto"/>
            <w:bottom w:val="none" w:sz="0" w:space="0" w:color="auto"/>
            <w:right w:val="none" w:sz="0" w:space="0" w:color="auto"/>
          </w:divBdr>
        </w:div>
        <w:div w:id="1898928941">
          <w:marLeft w:val="0"/>
          <w:marRight w:val="0"/>
          <w:marTop w:val="0"/>
          <w:marBottom w:val="0"/>
          <w:divBdr>
            <w:top w:val="none" w:sz="0" w:space="0" w:color="auto"/>
            <w:left w:val="none" w:sz="0" w:space="0" w:color="auto"/>
            <w:bottom w:val="none" w:sz="0" w:space="0" w:color="auto"/>
            <w:right w:val="none" w:sz="0" w:space="0" w:color="auto"/>
          </w:divBdr>
          <w:divsChild>
            <w:div w:id="1164467913">
              <w:marLeft w:val="0"/>
              <w:marRight w:val="0"/>
              <w:marTop w:val="150"/>
              <w:marBottom w:val="150"/>
              <w:divBdr>
                <w:top w:val="none" w:sz="0" w:space="0" w:color="auto"/>
                <w:left w:val="none" w:sz="0" w:space="0" w:color="auto"/>
                <w:bottom w:val="none" w:sz="0" w:space="0" w:color="auto"/>
                <w:right w:val="none" w:sz="0" w:space="0" w:color="auto"/>
              </w:divBdr>
            </w:div>
            <w:div w:id="1484001814">
              <w:marLeft w:val="0"/>
              <w:marRight w:val="0"/>
              <w:marTop w:val="150"/>
              <w:marBottom w:val="150"/>
              <w:divBdr>
                <w:top w:val="none" w:sz="0" w:space="0" w:color="auto"/>
                <w:left w:val="none" w:sz="0" w:space="0" w:color="auto"/>
                <w:bottom w:val="none" w:sz="0" w:space="0" w:color="auto"/>
                <w:right w:val="none" w:sz="0" w:space="0" w:color="auto"/>
              </w:divBdr>
            </w:div>
          </w:divsChild>
        </w:div>
        <w:div w:id="2025014372">
          <w:marLeft w:val="0"/>
          <w:marRight w:val="0"/>
          <w:marTop w:val="150"/>
          <w:marBottom w:val="150"/>
          <w:divBdr>
            <w:top w:val="none" w:sz="0" w:space="0" w:color="auto"/>
            <w:left w:val="none" w:sz="0" w:space="0" w:color="auto"/>
            <w:bottom w:val="none" w:sz="0" w:space="0" w:color="auto"/>
            <w:right w:val="none" w:sz="0" w:space="0" w:color="auto"/>
          </w:divBdr>
        </w:div>
        <w:div w:id="912160048">
          <w:marLeft w:val="0"/>
          <w:marRight w:val="0"/>
          <w:marTop w:val="0"/>
          <w:marBottom w:val="0"/>
          <w:divBdr>
            <w:top w:val="none" w:sz="0" w:space="0" w:color="auto"/>
            <w:left w:val="none" w:sz="0" w:space="0" w:color="auto"/>
            <w:bottom w:val="none" w:sz="0" w:space="0" w:color="auto"/>
            <w:right w:val="none" w:sz="0" w:space="0" w:color="auto"/>
          </w:divBdr>
          <w:divsChild>
            <w:div w:id="10914683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40491757">
      <w:bodyDiv w:val="1"/>
      <w:marLeft w:val="0"/>
      <w:marRight w:val="0"/>
      <w:marTop w:val="0"/>
      <w:marBottom w:val="0"/>
      <w:divBdr>
        <w:top w:val="none" w:sz="0" w:space="0" w:color="auto"/>
        <w:left w:val="none" w:sz="0" w:space="0" w:color="auto"/>
        <w:bottom w:val="none" w:sz="0" w:space="0" w:color="auto"/>
        <w:right w:val="none" w:sz="0" w:space="0" w:color="auto"/>
      </w:divBdr>
    </w:div>
    <w:div w:id="1446382624">
      <w:bodyDiv w:val="1"/>
      <w:marLeft w:val="0"/>
      <w:marRight w:val="0"/>
      <w:marTop w:val="0"/>
      <w:marBottom w:val="0"/>
      <w:divBdr>
        <w:top w:val="none" w:sz="0" w:space="0" w:color="auto"/>
        <w:left w:val="none" w:sz="0" w:space="0" w:color="auto"/>
        <w:bottom w:val="none" w:sz="0" w:space="0" w:color="auto"/>
        <w:right w:val="none" w:sz="0" w:space="0" w:color="auto"/>
      </w:divBdr>
    </w:div>
    <w:div w:id="1792048060">
      <w:bodyDiv w:val="1"/>
      <w:marLeft w:val="0"/>
      <w:marRight w:val="0"/>
      <w:marTop w:val="0"/>
      <w:marBottom w:val="0"/>
      <w:divBdr>
        <w:top w:val="none" w:sz="0" w:space="0" w:color="auto"/>
        <w:left w:val="none" w:sz="0" w:space="0" w:color="auto"/>
        <w:bottom w:val="none" w:sz="0" w:space="0" w:color="auto"/>
        <w:right w:val="none" w:sz="0" w:space="0" w:color="auto"/>
      </w:divBdr>
      <w:divsChild>
        <w:div w:id="1167476961">
          <w:marLeft w:val="-5805"/>
          <w:marRight w:val="0"/>
          <w:marTop w:val="0"/>
          <w:marBottom w:val="0"/>
          <w:divBdr>
            <w:top w:val="none" w:sz="0" w:space="0" w:color="auto"/>
            <w:left w:val="none" w:sz="0" w:space="0" w:color="auto"/>
            <w:bottom w:val="none" w:sz="0" w:space="0" w:color="auto"/>
            <w:right w:val="none" w:sz="0" w:space="0" w:color="auto"/>
          </w:divBdr>
        </w:div>
      </w:divsChild>
    </w:div>
    <w:div w:id="1802187641">
      <w:bodyDiv w:val="1"/>
      <w:marLeft w:val="0"/>
      <w:marRight w:val="0"/>
      <w:marTop w:val="0"/>
      <w:marBottom w:val="0"/>
      <w:divBdr>
        <w:top w:val="none" w:sz="0" w:space="0" w:color="auto"/>
        <w:left w:val="none" w:sz="0" w:space="0" w:color="auto"/>
        <w:bottom w:val="none" w:sz="0" w:space="0" w:color="auto"/>
        <w:right w:val="none" w:sz="0" w:space="0" w:color="auto"/>
      </w:divBdr>
      <w:divsChild>
        <w:div w:id="1244954276">
          <w:marLeft w:val="0"/>
          <w:marRight w:val="0"/>
          <w:marTop w:val="150"/>
          <w:marBottom w:val="150"/>
          <w:divBdr>
            <w:top w:val="none" w:sz="0" w:space="0" w:color="auto"/>
            <w:left w:val="none" w:sz="0" w:space="0" w:color="auto"/>
            <w:bottom w:val="none" w:sz="0" w:space="0" w:color="auto"/>
            <w:right w:val="none" w:sz="0" w:space="0" w:color="auto"/>
          </w:divBdr>
        </w:div>
        <w:div w:id="392847276">
          <w:marLeft w:val="0"/>
          <w:marRight w:val="0"/>
          <w:marTop w:val="150"/>
          <w:marBottom w:val="150"/>
          <w:divBdr>
            <w:top w:val="none" w:sz="0" w:space="0" w:color="auto"/>
            <w:left w:val="none" w:sz="0" w:space="0" w:color="auto"/>
            <w:bottom w:val="none" w:sz="0" w:space="0" w:color="auto"/>
            <w:right w:val="none" w:sz="0" w:space="0" w:color="auto"/>
          </w:divBdr>
        </w:div>
      </w:divsChild>
    </w:div>
    <w:div w:id="1824538956">
      <w:bodyDiv w:val="1"/>
      <w:marLeft w:val="0"/>
      <w:marRight w:val="0"/>
      <w:marTop w:val="0"/>
      <w:marBottom w:val="0"/>
      <w:divBdr>
        <w:top w:val="none" w:sz="0" w:space="0" w:color="auto"/>
        <w:left w:val="none" w:sz="0" w:space="0" w:color="auto"/>
        <w:bottom w:val="none" w:sz="0" w:space="0" w:color="auto"/>
        <w:right w:val="none" w:sz="0" w:space="0" w:color="auto"/>
      </w:divBdr>
      <w:divsChild>
        <w:div w:id="1453479336">
          <w:marLeft w:val="0"/>
          <w:marRight w:val="0"/>
          <w:marTop w:val="150"/>
          <w:marBottom w:val="150"/>
          <w:divBdr>
            <w:top w:val="none" w:sz="0" w:space="0" w:color="auto"/>
            <w:left w:val="none" w:sz="0" w:space="0" w:color="auto"/>
            <w:bottom w:val="none" w:sz="0" w:space="0" w:color="auto"/>
            <w:right w:val="none" w:sz="0" w:space="0" w:color="auto"/>
          </w:divBdr>
        </w:div>
        <w:div w:id="829056277">
          <w:marLeft w:val="0"/>
          <w:marRight w:val="0"/>
          <w:marTop w:val="150"/>
          <w:marBottom w:val="150"/>
          <w:divBdr>
            <w:top w:val="none" w:sz="0" w:space="0" w:color="auto"/>
            <w:left w:val="none" w:sz="0" w:space="0" w:color="auto"/>
            <w:bottom w:val="none" w:sz="0" w:space="0" w:color="auto"/>
            <w:right w:val="none" w:sz="0" w:space="0" w:color="auto"/>
          </w:divBdr>
        </w:div>
      </w:divsChild>
    </w:div>
    <w:div w:id="1836843668">
      <w:bodyDiv w:val="1"/>
      <w:marLeft w:val="0"/>
      <w:marRight w:val="0"/>
      <w:marTop w:val="0"/>
      <w:marBottom w:val="0"/>
      <w:divBdr>
        <w:top w:val="none" w:sz="0" w:space="0" w:color="auto"/>
        <w:left w:val="none" w:sz="0" w:space="0" w:color="auto"/>
        <w:bottom w:val="none" w:sz="0" w:space="0" w:color="auto"/>
        <w:right w:val="none" w:sz="0" w:space="0" w:color="auto"/>
      </w:divBdr>
      <w:divsChild>
        <w:div w:id="1351181650">
          <w:marLeft w:val="0"/>
          <w:marRight w:val="0"/>
          <w:marTop w:val="150"/>
          <w:marBottom w:val="150"/>
          <w:divBdr>
            <w:top w:val="none" w:sz="0" w:space="0" w:color="auto"/>
            <w:left w:val="none" w:sz="0" w:space="0" w:color="auto"/>
            <w:bottom w:val="none" w:sz="0" w:space="0" w:color="auto"/>
            <w:right w:val="none" w:sz="0" w:space="0" w:color="auto"/>
          </w:divBdr>
        </w:div>
        <w:div w:id="334038504">
          <w:marLeft w:val="0"/>
          <w:marRight w:val="0"/>
          <w:marTop w:val="150"/>
          <w:marBottom w:val="150"/>
          <w:divBdr>
            <w:top w:val="none" w:sz="0" w:space="0" w:color="auto"/>
            <w:left w:val="none" w:sz="0" w:space="0" w:color="auto"/>
            <w:bottom w:val="none" w:sz="0" w:space="0" w:color="auto"/>
            <w:right w:val="none" w:sz="0" w:space="0" w:color="auto"/>
          </w:divBdr>
        </w:div>
        <w:div w:id="727414165">
          <w:marLeft w:val="0"/>
          <w:marRight w:val="0"/>
          <w:marTop w:val="150"/>
          <w:marBottom w:val="150"/>
          <w:divBdr>
            <w:top w:val="none" w:sz="0" w:space="0" w:color="auto"/>
            <w:left w:val="none" w:sz="0" w:space="0" w:color="auto"/>
            <w:bottom w:val="none" w:sz="0" w:space="0" w:color="auto"/>
            <w:right w:val="none" w:sz="0" w:space="0" w:color="auto"/>
          </w:divBdr>
        </w:div>
      </w:divsChild>
    </w:div>
    <w:div w:id="1841893645">
      <w:bodyDiv w:val="1"/>
      <w:marLeft w:val="0"/>
      <w:marRight w:val="0"/>
      <w:marTop w:val="0"/>
      <w:marBottom w:val="0"/>
      <w:divBdr>
        <w:top w:val="none" w:sz="0" w:space="0" w:color="auto"/>
        <w:left w:val="none" w:sz="0" w:space="0" w:color="auto"/>
        <w:bottom w:val="none" w:sz="0" w:space="0" w:color="auto"/>
        <w:right w:val="none" w:sz="0" w:space="0" w:color="auto"/>
      </w:divBdr>
    </w:div>
    <w:div w:id="1962032952">
      <w:bodyDiv w:val="1"/>
      <w:marLeft w:val="0"/>
      <w:marRight w:val="0"/>
      <w:marTop w:val="0"/>
      <w:marBottom w:val="0"/>
      <w:divBdr>
        <w:top w:val="none" w:sz="0" w:space="0" w:color="auto"/>
        <w:left w:val="none" w:sz="0" w:space="0" w:color="auto"/>
        <w:bottom w:val="none" w:sz="0" w:space="0" w:color="auto"/>
        <w:right w:val="none" w:sz="0" w:space="0" w:color="auto"/>
      </w:divBdr>
    </w:div>
    <w:div w:id="2140028714">
      <w:bodyDiv w:val="1"/>
      <w:marLeft w:val="0"/>
      <w:marRight w:val="0"/>
      <w:marTop w:val="0"/>
      <w:marBottom w:val="0"/>
      <w:divBdr>
        <w:top w:val="none" w:sz="0" w:space="0" w:color="auto"/>
        <w:left w:val="none" w:sz="0" w:space="0" w:color="auto"/>
        <w:bottom w:val="none" w:sz="0" w:space="0" w:color="auto"/>
        <w:right w:val="none" w:sz="0" w:space="0" w:color="auto"/>
      </w:divBdr>
      <w:divsChild>
        <w:div w:id="2043702910">
          <w:marLeft w:val="0"/>
          <w:marRight w:val="0"/>
          <w:marTop w:val="150"/>
          <w:marBottom w:val="150"/>
          <w:divBdr>
            <w:top w:val="none" w:sz="0" w:space="0" w:color="auto"/>
            <w:left w:val="none" w:sz="0" w:space="0" w:color="auto"/>
            <w:bottom w:val="none" w:sz="0" w:space="0" w:color="auto"/>
            <w:right w:val="none" w:sz="0" w:space="0" w:color="auto"/>
          </w:divBdr>
        </w:div>
        <w:div w:id="2094620323">
          <w:marLeft w:val="0"/>
          <w:marRight w:val="0"/>
          <w:marTop w:val="150"/>
          <w:marBottom w:val="150"/>
          <w:divBdr>
            <w:top w:val="none" w:sz="0" w:space="0" w:color="auto"/>
            <w:left w:val="none" w:sz="0" w:space="0" w:color="auto"/>
            <w:bottom w:val="none" w:sz="0" w:space="0" w:color="auto"/>
            <w:right w:val="none" w:sz="0" w:space="0" w:color="auto"/>
          </w:divBdr>
        </w:div>
        <w:div w:id="8892655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obp/ui/en/" TargetMode="External"/><Relationship Id="rId18" Type="http://schemas.openxmlformats.org/officeDocument/2006/relationships/hyperlink" Target="https://www.iso.org/obp/ui/en/" TargetMode="External"/><Relationship Id="rId26" Type="http://schemas.openxmlformats.org/officeDocument/2006/relationships/hyperlink" Target="https://www.iso.org/obp/ui/en/" TargetMode="External"/><Relationship Id="rId3" Type="http://schemas.openxmlformats.org/officeDocument/2006/relationships/styles" Target="styles.xml"/><Relationship Id="rId21" Type="http://schemas.openxmlformats.org/officeDocument/2006/relationships/hyperlink" Target="https://www.iso.org/obp/ui/en/" TargetMode="External"/><Relationship Id="rId7" Type="http://schemas.openxmlformats.org/officeDocument/2006/relationships/endnotes" Target="endnotes.xml"/><Relationship Id="rId12" Type="http://schemas.openxmlformats.org/officeDocument/2006/relationships/hyperlink" Target="https://www.iso.org/obp/ui/en/" TargetMode="External"/><Relationship Id="rId17" Type="http://schemas.openxmlformats.org/officeDocument/2006/relationships/hyperlink" Target="https://www.iso.org/obp/ui/en/" TargetMode="External"/><Relationship Id="rId25" Type="http://schemas.openxmlformats.org/officeDocument/2006/relationships/hyperlink" Target="https://www.iso.org/obp/ui/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o.org/obp/ui/en/" TargetMode="External"/><Relationship Id="rId20" Type="http://schemas.openxmlformats.org/officeDocument/2006/relationships/hyperlink" Target="https://www.iso.org/obp/ui/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obp/ui/en/" TargetMode="External"/><Relationship Id="rId24" Type="http://schemas.openxmlformats.org/officeDocument/2006/relationships/hyperlink" Target="https://www.iso.org/obp/ui/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so.org/obp/ui/en/" TargetMode="External"/><Relationship Id="rId23" Type="http://schemas.openxmlformats.org/officeDocument/2006/relationships/hyperlink" Target="https://www.iso.org/obp/ui/en/" TargetMode="External"/><Relationship Id="rId28" Type="http://schemas.openxmlformats.org/officeDocument/2006/relationships/hyperlink" Target="https://www.iso.org/obp/ui/en/" TargetMode="External"/><Relationship Id="rId10" Type="http://schemas.openxmlformats.org/officeDocument/2006/relationships/hyperlink" Target="https://www.iso.org/obp/ui/en/" TargetMode="External"/><Relationship Id="rId19" Type="http://schemas.openxmlformats.org/officeDocument/2006/relationships/hyperlink" Target="https://www.iso.org/obp/ui/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so.org/obp/ui/en/" TargetMode="External"/><Relationship Id="rId14" Type="http://schemas.openxmlformats.org/officeDocument/2006/relationships/hyperlink" Target="https://www.iso.org/obp/ui/en/" TargetMode="External"/><Relationship Id="rId22" Type="http://schemas.openxmlformats.org/officeDocument/2006/relationships/hyperlink" Target="https://www.iso.org/obp/ui/en/" TargetMode="External"/><Relationship Id="rId27" Type="http://schemas.openxmlformats.org/officeDocument/2006/relationships/hyperlink" Target="https://www.iso.org/obp/ui/en/" TargetMode="External"/><Relationship Id="rId30" Type="http://schemas.openxmlformats.org/officeDocument/2006/relationships/header" Target="header1.xml"/><Relationship Id="rId8" Type="http://schemas.openxmlformats.org/officeDocument/2006/relationships/hyperlink" Target="https://www.iso.org/obp/u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0B09-650D-4106-BC55-650A545B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Florence Chelanga Kitum</cp:lastModifiedBy>
  <cp:revision>2</cp:revision>
  <dcterms:created xsi:type="dcterms:W3CDTF">2024-07-30T07:04:00Z</dcterms:created>
  <dcterms:modified xsi:type="dcterms:W3CDTF">2024-07-30T07:04:00Z</dcterms:modified>
</cp:coreProperties>
</file>