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p w14:paraId="5DAB6C7B" w14:textId="77777777" w:rsidR="007D7BDE" w:rsidRPr="00556197" w:rsidRDefault="007D7BDE" w:rsidP="007D7BDE">
      <w:pPr>
        <w:autoSpaceDE w:val="0"/>
        <w:autoSpaceDN w:val="0"/>
        <w:adjustRightInd w:val="0"/>
        <w:jc w:val="center"/>
        <w:rPr>
          <w:rFonts w:ascii="Arial Narrow" w:hAnsi="Arial Narrow" w:cs="Arial"/>
          <w:b/>
          <w:bCs/>
        </w:rPr>
      </w:pP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3963"/>
        <w:gridCol w:w="2911"/>
      </w:tblGrid>
      <w:tr w:rsidR="007D7BDE" w:rsidRPr="00556197"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5A370B1F" w14:textId="0C448C96" w:rsidR="007D7BDE" w:rsidRPr="00556197" w:rsidRDefault="002D777F" w:rsidP="00D4138E">
            <w:pPr>
              <w:tabs>
                <w:tab w:val="center" w:pos="4320"/>
                <w:tab w:val="right" w:pos="8640"/>
              </w:tabs>
              <w:rPr>
                <w:rFonts w:ascii="Arial Narrow" w:hAnsi="Arial Narrow"/>
              </w:rPr>
            </w:pPr>
            <w:r>
              <w:rPr>
                <w:rFonts w:ascii="Arial Narrow" w:hAnsi="Arial Narrow"/>
              </w:rPr>
              <w:t>3</w:t>
            </w:r>
            <w:r w:rsidRPr="002D777F">
              <w:rPr>
                <w:rFonts w:ascii="Arial Narrow" w:hAnsi="Arial Narrow"/>
                <w:vertAlign w:val="superscript"/>
              </w:rPr>
              <w:t>rd</w:t>
            </w:r>
            <w:r>
              <w:rPr>
                <w:rFonts w:ascii="Arial Narrow" w:hAnsi="Arial Narrow"/>
              </w:rPr>
              <w:t xml:space="preserve"> JULY 2024</w:t>
            </w:r>
          </w:p>
        </w:tc>
        <w:tc>
          <w:tcPr>
            <w:tcW w:w="2970" w:type="dxa"/>
            <w:tcBorders>
              <w:top w:val="single" w:sz="4" w:space="0" w:color="auto"/>
              <w:left w:val="single" w:sz="4" w:space="0" w:color="auto"/>
              <w:bottom w:val="single" w:sz="4" w:space="0" w:color="auto"/>
              <w:right w:val="single" w:sz="4" w:space="0" w:color="auto"/>
            </w:tcBorders>
          </w:tcPr>
          <w:p w14:paraId="4F25474E" w14:textId="2BB64220" w:rsidR="007D7BDE" w:rsidRPr="00556197" w:rsidRDefault="002D777F" w:rsidP="00D4138E">
            <w:pPr>
              <w:tabs>
                <w:tab w:val="center" w:pos="4320"/>
                <w:tab w:val="right" w:pos="8640"/>
              </w:tabs>
              <w:rPr>
                <w:rFonts w:ascii="Arial Narrow" w:hAnsi="Arial Narrow"/>
              </w:rPr>
            </w:pPr>
            <w:r>
              <w:rPr>
                <w:rFonts w:ascii="Arial Narrow" w:hAnsi="Arial Narrow"/>
              </w:rPr>
              <w:t>3</w:t>
            </w:r>
            <w:r w:rsidRPr="002D777F">
              <w:rPr>
                <w:rFonts w:ascii="Arial Narrow" w:hAnsi="Arial Narrow"/>
                <w:vertAlign w:val="superscript"/>
              </w:rPr>
              <w:t>rd</w:t>
            </w:r>
            <w:r>
              <w:rPr>
                <w:rFonts w:ascii="Arial Narrow" w:hAnsi="Arial Narrow"/>
              </w:rPr>
              <w:t xml:space="preserve"> AUGUST 2024</w:t>
            </w:r>
          </w:p>
        </w:tc>
      </w:tr>
      <w:tr w:rsidR="007D7BDE" w:rsidRPr="00556197"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3CF5DBEC"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 xml:space="preserve">This form shall be filled, signed and returned to Kenya Bureau of Standards for the attention of </w:t>
            </w:r>
            <w:hyperlink r:id="rId10" w:history="1">
              <w:r w:rsidR="003018C4" w:rsidRPr="00770FEE">
                <w:rPr>
                  <w:rStyle w:val="Hyperlink"/>
                  <w:rFonts w:ascii="Arial Narrow" w:hAnsi="Arial Narrow" w:cs="Arial"/>
                  <w:b/>
                  <w:bCs/>
                </w:rPr>
                <w:t>silam@kebs.org</w:t>
              </w:r>
            </w:hyperlink>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11BF3D67" w14:textId="2ED01B5E" w:rsidR="002D777F" w:rsidRDefault="007D7BDE" w:rsidP="002D777F">
      <w:pPr>
        <w:autoSpaceDE w:val="0"/>
        <w:autoSpaceDN w:val="0"/>
        <w:adjustRightInd w:val="0"/>
        <w:jc w:val="both"/>
        <w:rPr>
          <w:rFonts w:ascii="Arial Narrow" w:hAnsi="Arial Narrow" w:cs="Arial"/>
        </w:rPr>
      </w:pPr>
      <w:r w:rsidRPr="00556197">
        <w:rPr>
          <w:rFonts w:ascii="Arial Narrow" w:hAnsi="Arial Narrow" w:cs="Arial"/>
        </w:rPr>
        <w:t xml:space="preserve">The Kenya Bureau of Standards intends to adopt the International Standards as detailed here </w:t>
      </w:r>
      <w:proofErr w:type="gramStart"/>
      <w:r w:rsidRPr="00556197">
        <w:rPr>
          <w:rFonts w:ascii="Arial Narrow" w:hAnsi="Arial Narrow" w:cs="Arial"/>
        </w:rPr>
        <w:t xml:space="preserve">below </w:t>
      </w:r>
      <w:r w:rsidR="00BB3231">
        <w:rPr>
          <w:rFonts w:ascii="Arial Narrow" w:hAnsi="Arial Narrow" w:cs="Arial"/>
        </w:rPr>
        <w:t>:</w:t>
      </w:r>
      <w:proofErr w:type="gramEnd"/>
      <w:r w:rsidR="00BB3231">
        <w:rPr>
          <w:rFonts w:ascii="Arial Narrow" w:hAnsi="Arial Narrow" w:cs="Arial"/>
        </w:rPr>
        <w:t xml:space="preserve"> </w:t>
      </w:r>
    </w:p>
    <w:p w14:paraId="2D3B6787" w14:textId="0FB3B071" w:rsidR="002D777F" w:rsidRPr="002D777F" w:rsidRDefault="007D7BDE" w:rsidP="002D777F">
      <w:pPr>
        <w:pStyle w:val="ListParagraph"/>
        <w:numPr>
          <w:ilvl w:val="0"/>
          <w:numId w:val="8"/>
        </w:numPr>
        <w:autoSpaceDE w:val="0"/>
        <w:autoSpaceDN w:val="0"/>
        <w:adjustRightInd w:val="0"/>
        <w:jc w:val="both"/>
        <w:rPr>
          <w:rFonts w:ascii="Arial Narrow" w:hAnsi="Arial Narrow" w:cs="Arial"/>
        </w:rPr>
      </w:pPr>
      <w:r w:rsidRPr="00914E5A">
        <w:rPr>
          <w:rFonts w:ascii="Arial Narrow" w:hAnsi="Arial Narrow" w:cs="Arial"/>
          <w:b/>
          <w:bCs/>
        </w:rPr>
        <w:t>Number</w:t>
      </w:r>
      <w:r w:rsidR="002D777F" w:rsidRPr="002D777F">
        <w:rPr>
          <w:rFonts w:ascii="Arial Narrow" w:hAnsi="Arial Narrow" w:cs="Arial"/>
        </w:rPr>
        <w:t>: ISO 7202:2018</w:t>
      </w:r>
      <w:r w:rsidRPr="002D777F">
        <w:rPr>
          <w:rFonts w:ascii="Arial Narrow" w:hAnsi="Arial Narrow" w:cs="Arial"/>
        </w:rPr>
        <w:t xml:space="preserve"> </w:t>
      </w:r>
    </w:p>
    <w:p w14:paraId="5ACB367A" w14:textId="77777777" w:rsidR="002D777F" w:rsidRDefault="007D7BDE" w:rsidP="002D777F">
      <w:pPr>
        <w:pStyle w:val="ListParagraph"/>
        <w:autoSpaceDE w:val="0"/>
        <w:autoSpaceDN w:val="0"/>
        <w:adjustRightInd w:val="0"/>
        <w:jc w:val="both"/>
        <w:rPr>
          <w:rFonts w:ascii="Arial Narrow" w:hAnsi="Arial Narrow" w:cs="Arial"/>
        </w:rPr>
      </w:pPr>
      <w:r w:rsidRPr="00914E5A">
        <w:rPr>
          <w:rFonts w:ascii="Arial Narrow" w:hAnsi="Arial Narrow" w:cs="Arial"/>
          <w:b/>
          <w:bCs/>
        </w:rPr>
        <w:t>Title</w:t>
      </w:r>
      <w:r w:rsidR="002D777F">
        <w:rPr>
          <w:rFonts w:ascii="Arial Narrow" w:hAnsi="Arial Narrow" w:cs="Arial"/>
        </w:rPr>
        <w:t xml:space="preserve">: </w:t>
      </w:r>
      <w:r w:rsidR="002D777F" w:rsidRPr="002D777F">
        <w:rPr>
          <w:rFonts w:ascii="Arial Narrow" w:hAnsi="Arial Narrow" w:cs="Arial"/>
        </w:rPr>
        <w:t>Fire protection — Fire extinguishing media — Powder</w:t>
      </w:r>
    </w:p>
    <w:p w14:paraId="10286785" w14:textId="77777777" w:rsidR="002D777F" w:rsidRDefault="007D7BDE" w:rsidP="002D777F">
      <w:pPr>
        <w:pStyle w:val="ListParagraph"/>
        <w:autoSpaceDE w:val="0"/>
        <w:autoSpaceDN w:val="0"/>
        <w:adjustRightInd w:val="0"/>
        <w:jc w:val="both"/>
        <w:rPr>
          <w:rFonts w:ascii="Arial Narrow" w:hAnsi="Arial Narrow" w:cs="Arial"/>
        </w:rPr>
      </w:pPr>
      <w:r w:rsidRPr="00914E5A">
        <w:rPr>
          <w:rFonts w:ascii="Arial Narrow" w:hAnsi="Arial Narrow" w:cs="Arial"/>
          <w:b/>
          <w:bCs/>
        </w:rPr>
        <w:t>Scope</w:t>
      </w:r>
      <w:r w:rsidRPr="00556197">
        <w:rPr>
          <w:rFonts w:ascii="Arial Narrow" w:hAnsi="Arial Narrow" w:cs="Arial"/>
        </w:rPr>
        <w:t xml:space="preserve">: </w:t>
      </w:r>
      <w:r w:rsidR="002D777F" w:rsidRPr="002D777F">
        <w:rPr>
          <w:rFonts w:ascii="Arial Narrow" w:hAnsi="Arial Narrow" w:cs="Arial"/>
        </w:rPr>
        <w:t>This document specifies requirements for the chemical and physical properties, and for minimum performance in defined test methods, of fire extinguishing powders suitable for use against fires of classes A, B, C and D. Requirements are also given for the information and data to be declared by the manufacturer.</w:t>
      </w:r>
    </w:p>
    <w:p w14:paraId="147745DC" w14:textId="32660DB3" w:rsidR="002D777F" w:rsidRDefault="002D777F" w:rsidP="002D777F">
      <w:pPr>
        <w:pStyle w:val="ListParagraph"/>
        <w:autoSpaceDE w:val="0"/>
        <w:autoSpaceDN w:val="0"/>
        <w:adjustRightInd w:val="0"/>
        <w:jc w:val="both"/>
        <w:rPr>
          <w:rFonts w:ascii="Arial Narrow" w:hAnsi="Arial Narrow" w:cs="Arial"/>
        </w:rPr>
      </w:pPr>
      <w:r w:rsidRPr="002D777F">
        <w:rPr>
          <w:rFonts w:ascii="Arial Narrow" w:hAnsi="Arial Narrow" w:cs="Arial"/>
        </w:rPr>
        <w:t>NOTE The classification of fires is given in ISO 3941.</w:t>
      </w:r>
    </w:p>
    <w:p w14:paraId="015F0363" w14:textId="356E7DAC" w:rsidR="00C467AF" w:rsidRDefault="00C467AF" w:rsidP="002D777F">
      <w:pPr>
        <w:pStyle w:val="ListParagraph"/>
        <w:autoSpaceDE w:val="0"/>
        <w:autoSpaceDN w:val="0"/>
        <w:adjustRightInd w:val="0"/>
        <w:jc w:val="both"/>
        <w:rPr>
          <w:rFonts w:ascii="Arial Narrow" w:hAnsi="Arial Narrow" w:cs="Arial"/>
        </w:rPr>
      </w:pPr>
      <w:hyperlink r:id="rId11" w:history="1">
        <w:r w:rsidRPr="0080139B">
          <w:rPr>
            <w:rStyle w:val="Hyperlink"/>
            <w:rFonts w:ascii="Arial Narrow" w:hAnsi="Arial Narrow" w:cs="Arial"/>
          </w:rPr>
          <w:t>https://www.iso.org/obp/ui/en/#iso:std:iso:7202:ed-3:v1:en</w:t>
        </w:r>
      </w:hyperlink>
    </w:p>
    <w:p w14:paraId="7DF42E86" w14:textId="77777777" w:rsidR="002D777F" w:rsidRDefault="002D777F" w:rsidP="002D777F">
      <w:pPr>
        <w:pStyle w:val="ListParagraph"/>
        <w:autoSpaceDE w:val="0"/>
        <w:autoSpaceDN w:val="0"/>
        <w:adjustRightInd w:val="0"/>
        <w:jc w:val="both"/>
        <w:rPr>
          <w:rFonts w:ascii="Arial Narrow" w:hAnsi="Arial Narrow" w:cs="Arial"/>
        </w:rPr>
      </w:pPr>
    </w:p>
    <w:p w14:paraId="5671A146" w14:textId="61D50E7E" w:rsidR="002D777F" w:rsidRPr="002D777F" w:rsidRDefault="002D777F" w:rsidP="002D777F">
      <w:pPr>
        <w:pStyle w:val="ListParagraph"/>
        <w:numPr>
          <w:ilvl w:val="0"/>
          <w:numId w:val="8"/>
        </w:numPr>
        <w:autoSpaceDE w:val="0"/>
        <w:autoSpaceDN w:val="0"/>
        <w:adjustRightInd w:val="0"/>
        <w:jc w:val="both"/>
        <w:rPr>
          <w:rFonts w:ascii="Arial Narrow" w:hAnsi="Arial Narrow" w:cs="Arial"/>
        </w:rPr>
      </w:pPr>
      <w:r w:rsidRPr="00914E5A">
        <w:rPr>
          <w:rFonts w:ascii="Arial Narrow" w:hAnsi="Arial Narrow" w:cs="Arial"/>
          <w:b/>
          <w:bCs/>
        </w:rPr>
        <w:t>Number</w:t>
      </w:r>
      <w:r w:rsidRPr="002D777F">
        <w:rPr>
          <w:rFonts w:ascii="Arial Narrow" w:hAnsi="Arial Narrow" w:cs="Arial"/>
        </w:rPr>
        <w:t xml:space="preserve">: </w:t>
      </w:r>
      <w:r w:rsidRPr="00914E5A">
        <w:rPr>
          <w:rFonts w:ascii="Arial Narrow" w:hAnsi="Arial Narrow" w:cs="Arial"/>
        </w:rPr>
        <w:t>ISO 7203-1:2019</w:t>
      </w:r>
    </w:p>
    <w:p w14:paraId="6044D52B" w14:textId="534702AD" w:rsidR="002D777F" w:rsidRPr="002D777F" w:rsidRDefault="002D777F" w:rsidP="002D777F">
      <w:pPr>
        <w:pStyle w:val="ListParagraph"/>
        <w:autoSpaceDE w:val="0"/>
        <w:autoSpaceDN w:val="0"/>
        <w:adjustRightInd w:val="0"/>
        <w:jc w:val="both"/>
        <w:rPr>
          <w:rFonts w:ascii="Arial Narrow" w:hAnsi="Arial Narrow" w:cs="Arial"/>
        </w:rPr>
      </w:pPr>
      <w:r w:rsidRPr="00914E5A">
        <w:rPr>
          <w:rFonts w:ascii="Arial Narrow" w:hAnsi="Arial Narrow" w:cs="Arial"/>
          <w:b/>
          <w:bCs/>
        </w:rPr>
        <w:t>Title</w:t>
      </w:r>
      <w:r>
        <w:rPr>
          <w:rFonts w:ascii="Arial Narrow" w:hAnsi="Arial Narrow" w:cs="Arial"/>
        </w:rPr>
        <w:t xml:space="preserve">: </w:t>
      </w:r>
      <w:r w:rsidRPr="002D777F">
        <w:rPr>
          <w:rFonts w:ascii="Arial Narrow" w:hAnsi="Arial Narrow" w:cs="Arial"/>
        </w:rPr>
        <w:t>Fire extinguishing media — Foam concentrates — Part 1: Specification for low-expansion foam concentrates for top application to water-immiscible liquids</w:t>
      </w:r>
    </w:p>
    <w:p w14:paraId="73715CA8" w14:textId="77777777" w:rsidR="002D777F" w:rsidRPr="002D777F" w:rsidRDefault="002D777F" w:rsidP="002D777F">
      <w:pPr>
        <w:pStyle w:val="ListParagraph"/>
        <w:autoSpaceDE w:val="0"/>
        <w:autoSpaceDN w:val="0"/>
        <w:adjustRightInd w:val="0"/>
        <w:jc w:val="both"/>
        <w:rPr>
          <w:rFonts w:ascii="Arial Narrow" w:hAnsi="Arial Narrow" w:cs="Arial"/>
        </w:rPr>
      </w:pPr>
      <w:r w:rsidRPr="00914E5A">
        <w:rPr>
          <w:rFonts w:ascii="Arial Narrow" w:hAnsi="Arial Narrow" w:cs="Arial"/>
          <w:b/>
          <w:bCs/>
        </w:rPr>
        <w:t>Scope</w:t>
      </w:r>
      <w:r w:rsidRPr="00556197">
        <w:rPr>
          <w:rFonts w:ascii="Arial Narrow" w:hAnsi="Arial Narrow" w:cs="Arial"/>
        </w:rPr>
        <w:t xml:space="preserve">: </w:t>
      </w:r>
      <w:r w:rsidRPr="002D777F">
        <w:rPr>
          <w:rFonts w:ascii="Arial Narrow" w:hAnsi="Arial Narrow" w:cs="Arial"/>
        </w:rPr>
        <w:t>This document specifies the essential properties and performance of liquid foam concentrates used to make low-expansion foams for the control, the extinction and the inhibition of reignition of fires of water-immiscible liquids. Minimum performance on certain test fires is specified.</w:t>
      </w:r>
    </w:p>
    <w:p w14:paraId="5EFC9F73" w14:textId="77777777" w:rsidR="002D777F" w:rsidRPr="002D777F" w:rsidRDefault="002D777F" w:rsidP="002D777F">
      <w:pPr>
        <w:pStyle w:val="ListParagraph"/>
        <w:autoSpaceDE w:val="0"/>
        <w:autoSpaceDN w:val="0"/>
        <w:adjustRightInd w:val="0"/>
        <w:jc w:val="both"/>
        <w:rPr>
          <w:rFonts w:ascii="Arial Narrow" w:hAnsi="Arial Narrow" w:cs="Arial"/>
        </w:rPr>
      </w:pPr>
      <w:r w:rsidRPr="002D777F">
        <w:rPr>
          <w:rFonts w:ascii="Arial Narrow" w:hAnsi="Arial Narrow" w:cs="Arial"/>
        </w:rPr>
        <w:t>These foams are suitable for top application to fires of water-immiscible liquids. The foams that conform with ISO 7203-3 are also suitable for top application to fires of water-miscible liquids.</w:t>
      </w:r>
    </w:p>
    <w:p w14:paraId="1C7DF9E3" w14:textId="77777777" w:rsidR="002D777F" w:rsidRDefault="002D777F" w:rsidP="002D777F">
      <w:pPr>
        <w:pStyle w:val="ListParagraph"/>
        <w:autoSpaceDE w:val="0"/>
        <w:autoSpaceDN w:val="0"/>
        <w:adjustRightInd w:val="0"/>
        <w:jc w:val="both"/>
        <w:rPr>
          <w:rFonts w:ascii="Arial Narrow" w:hAnsi="Arial Narrow" w:cs="Arial"/>
        </w:rPr>
      </w:pPr>
      <w:r w:rsidRPr="002D777F">
        <w:rPr>
          <w:rFonts w:ascii="Arial Narrow" w:hAnsi="Arial Narrow" w:cs="Arial"/>
        </w:rPr>
        <w:t>The foam concentrates can be suitable for use in non-aspirating sprayers or for subsurface application to liquid fires, but the requirements specific to those applications are outside the scope of this document.</w:t>
      </w:r>
    </w:p>
    <w:p w14:paraId="7A74DA22" w14:textId="1BE466EE" w:rsidR="00C467AF" w:rsidRDefault="00C467AF" w:rsidP="002D777F">
      <w:pPr>
        <w:pStyle w:val="ListParagraph"/>
        <w:autoSpaceDE w:val="0"/>
        <w:autoSpaceDN w:val="0"/>
        <w:adjustRightInd w:val="0"/>
        <w:jc w:val="both"/>
        <w:rPr>
          <w:rFonts w:ascii="Arial Narrow" w:hAnsi="Arial Narrow" w:cs="Arial"/>
        </w:rPr>
      </w:pPr>
      <w:hyperlink r:id="rId12" w:history="1">
        <w:r w:rsidRPr="0080139B">
          <w:rPr>
            <w:rStyle w:val="Hyperlink"/>
            <w:rFonts w:ascii="Arial Narrow" w:hAnsi="Arial Narrow" w:cs="Arial"/>
          </w:rPr>
          <w:t>https://www.iso.org/obp/ui/en/#iso:std:iso:7203:-1:ed-3:v1:en</w:t>
        </w:r>
      </w:hyperlink>
    </w:p>
    <w:p w14:paraId="7C2003D2" w14:textId="77777777" w:rsidR="00C467AF" w:rsidRPr="002D777F" w:rsidRDefault="00C467AF" w:rsidP="002D777F">
      <w:pPr>
        <w:pStyle w:val="ListParagraph"/>
        <w:autoSpaceDE w:val="0"/>
        <w:autoSpaceDN w:val="0"/>
        <w:adjustRightInd w:val="0"/>
        <w:jc w:val="both"/>
        <w:rPr>
          <w:rFonts w:ascii="Arial Narrow" w:hAnsi="Arial Narrow" w:cs="Arial"/>
        </w:rPr>
      </w:pPr>
    </w:p>
    <w:p w14:paraId="4FAEF16F" w14:textId="3D079BFE" w:rsidR="002D777F" w:rsidRPr="002D777F" w:rsidRDefault="002D777F" w:rsidP="002D777F">
      <w:pPr>
        <w:pStyle w:val="ListParagraph"/>
        <w:numPr>
          <w:ilvl w:val="0"/>
          <w:numId w:val="8"/>
        </w:numPr>
        <w:autoSpaceDE w:val="0"/>
        <w:autoSpaceDN w:val="0"/>
        <w:adjustRightInd w:val="0"/>
        <w:jc w:val="both"/>
        <w:rPr>
          <w:rFonts w:ascii="Arial Narrow" w:hAnsi="Arial Narrow" w:cs="Arial"/>
        </w:rPr>
      </w:pPr>
      <w:r w:rsidRPr="00914E5A">
        <w:rPr>
          <w:rFonts w:ascii="Arial Narrow" w:hAnsi="Arial Narrow" w:cs="Arial"/>
          <w:b/>
          <w:bCs/>
        </w:rPr>
        <w:t>Number</w:t>
      </w:r>
      <w:r w:rsidRPr="002D777F">
        <w:rPr>
          <w:rFonts w:ascii="Arial Narrow" w:hAnsi="Arial Narrow" w:cs="Arial"/>
        </w:rPr>
        <w:t xml:space="preserve">: </w:t>
      </w:r>
      <w:r w:rsidR="00BB3231" w:rsidRPr="00BB3231">
        <w:rPr>
          <w:rFonts w:ascii="Arial Narrow" w:hAnsi="Arial Narrow" w:cs="Arial"/>
          <w:b/>
          <w:bCs/>
        </w:rPr>
        <w:t>ISO 7203-2:2019</w:t>
      </w:r>
    </w:p>
    <w:p w14:paraId="05712125" w14:textId="153E2570" w:rsidR="002D777F" w:rsidRDefault="002D777F" w:rsidP="002D777F">
      <w:pPr>
        <w:pStyle w:val="ListParagraph"/>
        <w:autoSpaceDE w:val="0"/>
        <w:autoSpaceDN w:val="0"/>
        <w:adjustRightInd w:val="0"/>
        <w:jc w:val="both"/>
        <w:rPr>
          <w:rFonts w:ascii="Arial Narrow" w:hAnsi="Arial Narrow" w:cs="Arial"/>
        </w:rPr>
      </w:pPr>
      <w:r w:rsidRPr="00914E5A">
        <w:rPr>
          <w:rFonts w:ascii="Arial Narrow" w:hAnsi="Arial Narrow" w:cs="Arial"/>
          <w:b/>
          <w:bCs/>
        </w:rPr>
        <w:t>Title</w:t>
      </w:r>
      <w:r w:rsidR="00914E5A">
        <w:rPr>
          <w:rFonts w:ascii="Arial Narrow" w:hAnsi="Arial Narrow" w:cs="Arial"/>
        </w:rPr>
        <w:t>:</w:t>
      </w:r>
      <w:r w:rsidR="00BB3231" w:rsidRPr="00BB3231">
        <w:rPr>
          <w:rFonts w:ascii="MetaWebPro" w:hAnsi="MetaWebPro"/>
          <w:color w:val="404040"/>
          <w:sz w:val="27"/>
          <w:szCs w:val="27"/>
          <w:shd w:val="clear" w:color="auto" w:fill="FFFFFF"/>
        </w:rPr>
        <w:t xml:space="preserve"> </w:t>
      </w:r>
      <w:r w:rsidR="00BB3231" w:rsidRPr="00BB3231">
        <w:rPr>
          <w:rFonts w:ascii="Arial Narrow" w:hAnsi="Arial Narrow" w:cs="Arial"/>
        </w:rPr>
        <w:t>Fire extinguishing media — Foam concentrates — Part 2: Specification for medium- and high-expansion foam concentrates for top application to water-immiscible liquids</w:t>
      </w:r>
    </w:p>
    <w:p w14:paraId="2FA74E55" w14:textId="77777777" w:rsidR="00BB3231" w:rsidRPr="00BB3231" w:rsidRDefault="002D777F" w:rsidP="00BB3231">
      <w:pPr>
        <w:pStyle w:val="ListParagraph"/>
        <w:autoSpaceDE w:val="0"/>
        <w:autoSpaceDN w:val="0"/>
        <w:adjustRightInd w:val="0"/>
        <w:jc w:val="both"/>
        <w:rPr>
          <w:rFonts w:ascii="Arial Narrow" w:hAnsi="Arial Narrow" w:cs="Arial"/>
        </w:rPr>
      </w:pPr>
      <w:r w:rsidRPr="00914E5A">
        <w:rPr>
          <w:rFonts w:ascii="Arial Narrow" w:hAnsi="Arial Narrow" w:cs="Arial"/>
          <w:b/>
          <w:bCs/>
        </w:rPr>
        <w:t>Scope</w:t>
      </w:r>
      <w:r w:rsidRPr="00556197">
        <w:rPr>
          <w:rFonts w:ascii="Arial Narrow" w:hAnsi="Arial Narrow" w:cs="Arial"/>
        </w:rPr>
        <w:t xml:space="preserve">: </w:t>
      </w:r>
      <w:r w:rsidR="00BB3231" w:rsidRPr="00BB3231">
        <w:rPr>
          <w:rFonts w:ascii="Arial Narrow" w:hAnsi="Arial Narrow" w:cs="Arial"/>
        </w:rPr>
        <w:t>This document specifies the essential properties and performance of liquid foam concentrates used to make medium- or high-expansion foams or both for the control, the extinction and the inhibition of reignition of fires of water-immiscible liquids. Minimum performance on certain test fires is specified.</w:t>
      </w:r>
    </w:p>
    <w:p w14:paraId="4074D7F7" w14:textId="77777777" w:rsidR="00BB3231" w:rsidRDefault="00BB3231" w:rsidP="00BB3231">
      <w:pPr>
        <w:pStyle w:val="ListParagraph"/>
        <w:autoSpaceDE w:val="0"/>
        <w:autoSpaceDN w:val="0"/>
        <w:adjustRightInd w:val="0"/>
        <w:jc w:val="both"/>
        <w:rPr>
          <w:rFonts w:ascii="Arial Narrow" w:hAnsi="Arial Narrow" w:cs="Arial"/>
        </w:rPr>
      </w:pPr>
      <w:r w:rsidRPr="00BB3231">
        <w:rPr>
          <w:rFonts w:ascii="Arial Narrow" w:hAnsi="Arial Narrow" w:cs="Arial"/>
        </w:rPr>
        <w:t>These foams are suitable for top application to fires of water-immiscible liquid. Those foams that comply with ISO 7203-1 are also suitable for top application to fires of water-immiscible liquids.</w:t>
      </w:r>
    </w:p>
    <w:p w14:paraId="1048AE58" w14:textId="30471091" w:rsidR="00C467AF" w:rsidRDefault="00C467AF" w:rsidP="00BB3231">
      <w:pPr>
        <w:pStyle w:val="ListParagraph"/>
        <w:autoSpaceDE w:val="0"/>
        <w:autoSpaceDN w:val="0"/>
        <w:adjustRightInd w:val="0"/>
        <w:jc w:val="both"/>
        <w:rPr>
          <w:rFonts w:ascii="Arial Narrow" w:hAnsi="Arial Narrow" w:cs="Arial"/>
        </w:rPr>
      </w:pPr>
      <w:hyperlink r:id="rId13" w:history="1">
        <w:r w:rsidRPr="0080139B">
          <w:rPr>
            <w:rStyle w:val="Hyperlink"/>
            <w:rFonts w:ascii="Arial Narrow" w:hAnsi="Arial Narrow" w:cs="Arial"/>
          </w:rPr>
          <w:t>https://www.iso.org/obp/ui/en/#iso:std:iso:7203:-2:ed-3:v1:en</w:t>
        </w:r>
      </w:hyperlink>
    </w:p>
    <w:p w14:paraId="6C7716F4" w14:textId="77777777" w:rsidR="00C467AF" w:rsidRPr="00BB3231" w:rsidRDefault="00C467AF" w:rsidP="00BB3231">
      <w:pPr>
        <w:pStyle w:val="ListParagraph"/>
        <w:autoSpaceDE w:val="0"/>
        <w:autoSpaceDN w:val="0"/>
        <w:adjustRightInd w:val="0"/>
        <w:jc w:val="both"/>
        <w:rPr>
          <w:rFonts w:ascii="Arial Narrow" w:hAnsi="Arial Narrow" w:cs="Arial"/>
        </w:rPr>
      </w:pPr>
    </w:p>
    <w:p w14:paraId="733DDA42" w14:textId="6EF1CE49" w:rsidR="00BB3231" w:rsidRPr="00BB3231" w:rsidRDefault="00BB3231" w:rsidP="00BB3231">
      <w:pPr>
        <w:pStyle w:val="ListParagraph"/>
        <w:numPr>
          <w:ilvl w:val="0"/>
          <w:numId w:val="8"/>
        </w:numPr>
        <w:autoSpaceDE w:val="0"/>
        <w:autoSpaceDN w:val="0"/>
        <w:adjustRightInd w:val="0"/>
        <w:jc w:val="both"/>
        <w:rPr>
          <w:rFonts w:ascii="Arial Narrow" w:hAnsi="Arial Narrow" w:cs="Arial"/>
        </w:rPr>
      </w:pPr>
      <w:r w:rsidRPr="00914E5A">
        <w:rPr>
          <w:rFonts w:ascii="Arial Narrow" w:hAnsi="Arial Narrow" w:cs="Arial"/>
          <w:b/>
          <w:bCs/>
        </w:rPr>
        <w:t>Number</w:t>
      </w:r>
      <w:r>
        <w:rPr>
          <w:rFonts w:ascii="Arial Narrow" w:hAnsi="Arial Narrow" w:cs="Arial"/>
        </w:rPr>
        <w:t xml:space="preserve">: </w:t>
      </w:r>
      <w:r w:rsidRPr="00BB3231">
        <w:rPr>
          <w:rFonts w:ascii="Arial Narrow" w:hAnsi="Arial Narrow" w:cs="Arial"/>
          <w:b/>
          <w:bCs/>
        </w:rPr>
        <w:t>ISO 6182-14:2019</w:t>
      </w:r>
    </w:p>
    <w:p w14:paraId="49EB79EA" w14:textId="1EA413AF" w:rsidR="00BB3231" w:rsidRDefault="00BB3231" w:rsidP="00BB3231">
      <w:pPr>
        <w:pStyle w:val="ListParagraph"/>
        <w:autoSpaceDE w:val="0"/>
        <w:autoSpaceDN w:val="0"/>
        <w:adjustRightInd w:val="0"/>
        <w:jc w:val="both"/>
        <w:rPr>
          <w:rFonts w:ascii="Arial Narrow" w:hAnsi="Arial Narrow" w:cs="Arial"/>
          <w:b/>
          <w:bCs/>
        </w:rPr>
      </w:pPr>
      <w:r>
        <w:rPr>
          <w:rFonts w:ascii="Arial Narrow" w:hAnsi="Arial Narrow" w:cs="Arial"/>
          <w:b/>
          <w:bCs/>
        </w:rPr>
        <w:t xml:space="preserve">Title: </w:t>
      </w:r>
      <w:r w:rsidRPr="00BB3231">
        <w:rPr>
          <w:rFonts w:ascii="Arial Narrow" w:hAnsi="Arial Narrow" w:cs="Arial"/>
        </w:rPr>
        <w:t>Fire protection — Automatic nozzle systems — Part 14: Requirements and test methods for water spray nozzles</w:t>
      </w:r>
    </w:p>
    <w:p w14:paraId="4698D6C4" w14:textId="77777777" w:rsidR="00BB3231" w:rsidRPr="00BB3231" w:rsidRDefault="00BB3231" w:rsidP="00BB3231">
      <w:pPr>
        <w:pStyle w:val="ListParagraph"/>
        <w:autoSpaceDE w:val="0"/>
        <w:autoSpaceDN w:val="0"/>
        <w:adjustRightInd w:val="0"/>
        <w:jc w:val="both"/>
        <w:rPr>
          <w:rFonts w:ascii="Arial Narrow" w:hAnsi="Arial Narrow" w:cs="Arial"/>
        </w:rPr>
      </w:pPr>
      <w:r>
        <w:rPr>
          <w:rFonts w:ascii="Arial Narrow" w:hAnsi="Arial Narrow" w:cs="Arial"/>
          <w:b/>
          <w:bCs/>
        </w:rPr>
        <w:t xml:space="preserve">Scope: </w:t>
      </w:r>
      <w:r w:rsidRPr="00BB3231">
        <w:rPr>
          <w:rFonts w:ascii="Arial Narrow" w:hAnsi="Arial Narrow" w:cs="Arial"/>
        </w:rPr>
        <w:t>This document specifies performance requirements, methods of test, and marking requirements for open water spray nozzles. This document is not applicable to open sprinklers or open water mist nozzles.</w:t>
      </w:r>
    </w:p>
    <w:p w14:paraId="70740786" w14:textId="77777777" w:rsidR="00BB3231" w:rsidRDefault="00BB3231" w:rsidP="00BB3231">
      <w:pPr>
        <w:pStyle w:val="ListParagraph"/>
        <w:autoSpaceDE w:val="0"/>
        <w:autoSpaceDN w:val="0"/>
        <w:adjustRightInd w:val="0"/>
        <w:jc w:val="both"/>
        <w:rPr>
          <w:rFonts w:ascii="Arial Narrow" w:hAnsi="Arial Narrow" w:cs="Arial"/>
        </w:rPr>
      </w:pPr>
      <w:r w:rsidRPr="00BB3231">
        <w:rPr>
          <w:rFonts w:ascii="Arial Narrow" w:hAnsi="Arial Narrow" w:cs="Arial"/>
        </w:rPr>
        <w:t>Factors of installation, such as nozzle spacing, design densities, wind and hot gas velocities, are not intended to be addressed by this document.</w:t>
      </w:r>
    </w:p>
    <w:p w14:paraId="72EEBEB5" w14:textId="0086F41D" w:rsidR="00B76B8C" w:rsidRDefault="00B76B8C" w:rsidP="00BB3231">
      <w:pPr>
        <w:pStyle w:val="ListParagraph"/>
        <w:autoSpaceDE w:val="0"/>
        <w:autoSpaceDN w:val="0"/>
        <w:adjustRightInd w:val="0"/>
        <w:jc w:val="both"/>
        <w:rPr>
          <w:rFonts w:ascii="Arial Narrow" w:hAnsi="Arial Narrow" w:cs="Arial"/>
        </w:rPr>
      </w:pPr>
      <w:hyperlink r:id="rId14" w:history="1">
        <w:r w:rsidRPr="0080139B">
          <w:rPr>
            <w:rStyle w:val="Hyperlink"/>
            <w:rFonts w:ascii="Arial Narrow" w:hAnsi="Arial Narrow" w:cs="Arial"/>
          </w:rPr>
          <w:t>https://www.iso.org/obp/ui/en/#iso:std:iso:6182:-14:ed-1:v1:en</w:t>
        </w:r>
      </w:hyperlink>
    </w:p>
    <w:p w14:paraId="7E5D07E1" w14:textId="77777777" w:rsidR="00B76B8C" w:rsidRPr="00BB3231" w:rsidRDefault="00B76B8C" w:rsidP="00BB3231">
      <w:pPr>
        <w:pStyle w:val="ListParagraph"/>
        <w:autoSpaceDE w:val="0"/>
        <w:autoSpaceDN w:val="0"/>
        <w:adjustRightInd w:val="0"/>
        <w:jc w:val="both"/>
        <w:rPr>
          <w:rFonts w:ascii="Arial Narrow" w:hAnsi="Arial Narrow" w:cs="Arial"/>
        </w:rPr>
      </w:pPr>
    </w:p>
    <w:p w14:paraId="6E1BA5BE" w14:textId="0B7091F7" w:rsidR="00BB3231" w:rsidRPr="00BB3231" w:rsidRDefault="00BB3231" w:rsidP="00BB3231">
      <w:pPr>
        <w:pStyle w:val="ListParagraph"/>
        <w:numPr>
          <w:ilvl w:val="0"/>
          <w:numId w:val="8"/>
        </w:numPr>
        <w:autoSpaceDE w:val="0"/>
        <w:autoSpaceDN w:val="0"/>
        <w:adjustRightInd w:val="0"/>
        <w:jc w:val="both"/>
        <w:rPr>
          <w:rFonts w:ascii="Arial Narrow" w:hAnsi="Arial Narrow" w:cs="Arial"/>
        </w:rPr>
      </w:pPr>
      <w:r w:rsidRPr="00BB3231">
        <w:rPr>
          <w:rFonts w:ascii="Arial Narrow" w:hAnsi="Arial Narrow" w:cs="Arial"/>
          <w:b/>
          <w:bCs/>
        </w:rPr>
        <w:t>Number</w:t>
      </w:r>
      <w:r>
        <w:rPr>
          <w:rFonts w:ascii="Arial Narrow" w:hAnsi="Arial Narrow" w:cs="Arial"/>
        </w:rPr>
        <w:t xml:space="preserve">: </w:t>
      </w:r>
      <w:r w:rsidRPr="00BB3231">
        <w:rPr>
          <w:rFonts w:ascii="Arial Narrow" w:hAnsi="Arial Narrow" w:cs="Arial"/>
        </w:rPr>
        <w:t>ISO 6182-9:2005</w:t>
      </w:r>
    </w:p>
    <w:p w14:paraId="6019A000" w14:textId="12104459" w:rsidR="00BB3231" w:rsidRPr="00BB3231" w:rsidRDefault="00BB3231" w:rsidP="00BB3231">
      <w:pPr>
        <w:pStyle w:val="ListParagraph"/>
        <w:autoSpaceDE w:val="0"/>
        <w:autoSpaceDN w:val="0"/>
        <w:adjustRightInd w:val="0"/>
        <w:jc w:val="both"/>
        <w:rPr>
          <w:rFonts w:ascii="Arial Narrow" w:hAnsi="Arial Narrow" w:cs="Arial"/>
        </w:rPr>
      </w:pPr>
      <w:r>
        <w:rPr>
          <w:rFonts w:ascii="Arial Narrow" w:hAnsi="Arial Narrow" w:cs="Arial"/>
          <w:b/>
          <w:bCs/>
        </w:rPr>
        <w:t xml:space="preserve">Title: </w:t>
      </w:r>
      <w:r w:rsidRPr="00BB3231">
        <w:rPr>
          <w:rFonts w:ascii="Arial Narrow" w:hAnsi="Arial Narrow" w:cs="Arial"/>
        </w:rPr>
        <w:t>Fire protection — Automatic sprinkler system — Part 9: Requirements and test methods for water mist nozzles</w:t>
      </w:r>
    </w:p>
    <w:p w14:paraId="7E6E33A2" w14:textId="77777777" w:rsidR="00C467AF" w:rsidRDefault="00BB3231" w:rsidP="00C467AF">
      <w:pPr>
        <w:pStyle w:val="ListParagraph"/>
        <w:autoSpaceDE w:val="0"/>
        <w:autoSpaceDN w:val="0"/>
        <w:adjustRightInd w:val="0"/>
        <w:jc w:val="both"/>
        <w:rPr>
          <w:rFonts w:ascii="Arial Narrow" w:hAnsi="Arial Narrow" w:cs="Arial"/>
        </w:rPr>
      </w:pPr>
      <w:r w:rsidRPr="00BB3231">
        <w:rPr>
          <w:rFonts w:ascii="Arial Narrow" w:hAnsi="Arial Narrow" w:cs="Arial"/>
          <w:b/>
          <w:bCs/>
        </w:rPr>
        <w:t>Scope</w:t>
      </w:r>
      <w:r w:rsidRPr="00BB3231">
        <w:rPr>
          <w:rFonts w:ascii="Arial Narrow" w:hAnsi="Arial Narrow" w:cs="Arial"/>
        </w:rPr>
        <w:t>: This part of </w:t>
      </w:r>
      <w:hyperlink r:id="rId15" w:anchor="iso:std:iso:6182:en" w:history="1">
        <w:r w:rsidRPr="00BB3231">
          <w:rPr>
            <w:rStyle w:val="Hyperlink"/>
            <w:rFonts w:ascii="Arial Narrow" w:hAnsi="Arial Narrow" w:cs="Arial"/>
          </w:rPr>
          <w:t>ISO 6182</w:t>
        </w:r>
      </w:hyperlink>
      <w:r w:rsidRPr="00BB3231">
        <w:rPr>
          <w:rFonts w:ascii="Arial Narrow" w:hAnsi="Arial Narrow" w:cs="Arial"/>
        </w:rPr>
        <w:t> specifies performance requirements, test methods and marking requirements for water mist nozzles.</w:t>
      </w:r>
    </w:p>
    <w:p w14:paraId="5BFEEB76" w14:textId="248ADDDD" w:rsidR="00BB3231" w:rsidRPr="00C467AF" w:rsidRDefault="00B76B8C" w:rsidP="00C467AF">
      <w:pPr>
        <w:pStyle w:val="ListParagraph"/>
        <w:autoSpaceDE w:val="0"/>
        <w:autoSpaceDN w:val="0"/>
        <w:adjustRightInd w:val="0"/>
        <w:jc w:val="both"/>
        <w:rPr>
          <w:rFonts w:ascii="Arial Narrow" w:hAnsi="Arial Narrow" w:cs="Arial"/>
        </w:rPr>
      </w:pPr>
      <w:r w:rsidRPr="00B76B8C">
        <w:lastRenderedPageBreak/>
        <w:t xml:space="preserve"> </w:t>
      </w:r>
      <w:hyperlink r:id="rId16" w:history="1">
        <w:r w:rsidRPr="00C467AF">
          <w:rPr>
            <w:rStyle w:val="Hyperlink"/>
            <w:rFonts w:ascii="Arial Narrow" w:hAnsi="Arial Narrow" w:cs="Arial"/>
          </w:rPr>
          <w:t>https://www.iso.org/obp/ui/en/#iso:std:iso:6182:-9:ed-1:v1:en</w:t>
        </w:r>
      </w:hyperlink>
    </w:p>
    <w:p w14:paraId="6AA7F1B5" w14:textId="77777777" w:rsidR="00B76B8C" w:rsidRDefault="00B76B8C" w:rsidP="00BB3231">
      <w:pPr>
        <w:pStyle w:val="ListParagraph"/>
        <w:autoSpaceDE w:val="0"/>
        <w:autoSpaceDN w:val="0"/>
        <w:adjustRightInd w:val="0"/>
        <w:jc w:val="both"/>
        <w:rPr>
          <w:rFonts w:ascii="Arial Narrow" w:hAnsi="Arial Narrow" w:cs="Arial"/>
        </w:rPr>
      </w:pPr>
    </w:p>
    <w:p w14:paraId="00028DFC" w14:textId="77777777" w:rsidR="00B76B8C" w:rsidRDefault="00B76B8C" w:rsidP="00BB3231">
      <w:pPr>
        <w:pStyle w:val="ListParagraph"/>
        <w:autoSpaceDE w:val="0"/>
        <w:autoSpaceDN w:val="0"/>
        <w:adjustRightInd w:val="0"/>
        <w:jc w:val="both"/>
        <w:rPr>
          <w:rFonts w:ascii="Arial Narrow" w:hAnsi="Arial Narrow" w:cs="Arial"/>
        </w:rPr>
      </w:pPr>
    </w:p>
    <w:p w14:paraId="5B077276" w14:textId="5722A0AC" w:rsidR="00B76B8C" w:rsidRPr="00BB3231" w:rsidRDefault="00B76B8C" w:rsidP="00B76B8C">
      <w:pPr>
        <w:pStyle w:val="ListParagraph"/>
        <w:numPr>
          <w:ilvl w:val="0"/>
          <w:numId w:val="8"/>
        </w:numPr>
        <w:autoSpaceDE w:val="0"/>
        <w:autoSpaceDN w:val="0"/>
        <w:adjustRightInd w:val="0"/>
        <w:jc w:val="both"/>
        <w:rPr>
          <w:rFonts w:ascii="Arial Narrow" w:hAnsi="Arial Narrow" w:cs="Arial"/>
        </w:rPr>
      </w:pPr>
      <w:r w:rsidRPr="00BB3231">
        <w:rPr>
          <w:rFonts w:ascii="Arial Narrow" w:hAnsi="Arial Narrow" w:cs="Arial"/>
          <w:b/>
          <w:bCs/>
        </w:rPr>
        <w:t>Number</w:t>
      </w:r>
      <w:r>
        <w:rPr>
          <w:rFonts w:ascii="Arial Narrow" w:hAnsi="Arial Narrow" w:cs="Arial"/>
        </w:rPr>
        <w:t xml:space="preserve">: </w:t>
      </w:r>
      <w:r w:rsidRPr="00BB3231">
        <w:rPr>
          <w:rFonts w:ascii="Arial Narrow" w:hAnsi="Arial Narrow" w:cs="Arial"/>
        </w:rPr>
        <w:t>ISO 6182-</w:t>
      </w:r>
      <w:r>
        <w:rPr>
          <w:rFonts w:ascii="Arial Narrow" w:hAnsi="Arial Narrow" w:cs="Arial"/>
        </w:rPr>
        <w:t>12:2019</w:t>
      </w:r>
    </w:p>
    <w:p w14:paraId="47BEF900" w14:textId="74BFF0B1" w:rsidR="00B76B8C" w:rsidRPr="00B76B8C" w:rsidRDefault="00B76B8C" w:rsidP="00B76B8C">
      <w:pPr>
        <w:pStyle w:val="ListParagraph"/>
        <w:autoSpaceDE w:val="0"/>
        <w:autoSpaceDN w:val="0"/>
        <w:adjustRightInd w:val="0"/>
        <w:jc w:val="both"/>
        <w:rPr>
          <w:rFonts w:ascii="Arial Narrow" w:hAnsi="Arial Narrow" w:cs="Arial"/>
        </w:rPr>
      </w:pPr>
      <w:r>
        <w:rPr>
          <w:rFonts w:ascii="Arial Narrow" w:hAnsi="Arial Narrow" w:cs="Arial"/>
          <w:b/>
          <w:bCs/>
        </w:rPr>
        <w:t>Title</w:t>
      </w:r>
      <w:r>
        <w:rPr>
          <w:rFonts w:ascii="Arial Narrow" w:hAnsi="Arial Narrow" w:cs="Arial"/>
          <w:b/>
          <w:bCs/>
        </w:rPr>
        <w:t xml:space="preserve">: </w:t>
      </w:r>
      <w:r w:rsidRPr="00B76B8C">
        <w:rPr>
          <w:rFonts w:ascii="Arial Narrow" w:hAnsi="Arial Narrow" w:cs="Arial"/>
        </w:rPr>
        <w:t>Fire protection — Automatic sprinkler systems — Part 12: Requirements and test methods for grooved-end components for steel pipe systems</w:t>
      </w:r>
    </w:p>
    <w:p w14:paraId="4E2945A0" w14:textId="47E5A8D4" w:rsidR="00B76B8C" w:rsidRDefault="00B76B8C" w:rsidP="00B76B8C">
      <w:pPr>
        <w:pStyle w:val="ListParagraph"/>
        <w:autoSpaceDE w:val="0"/>
        <w:autoSpaceDN w:val="0"/>
        <w:adjustRightInd w:val="0"/>
        <w:jc w:val="both"/>
        <w:rPr>
          <w:rFonts w:ascii="Arial Narrow" w:hAnsi="Arial Narrow" w:cs="Arial"/>
        </w:rPr>
      </w:pPr>
      <w:r w:rsidRPr="00BB3231">
        <w:rPr>
          <w:rFonts w:ascii="Arial Narrow" w:hAnsi="Arial Narrow" w:cs="Arial"/>
          <w:b/>
          <w:bCs/>
        </w:rPr>
        <w:t>Scope</w:t>
      </w:r>
      <w:r w:rsidRPr="00BB3231">
        <w:rPr>
          <w:rFonts w:ascii="Arial Narrow" w:hAnsi="Arial Narrow" w:cs="Arial"/>
        </w:rPr>
        <w:t xml:space="preserve">: </w:t>
      </w:r>
      <w:r w:rsidRPr="00B76B8C">
        <w:rPr>
          <w:rFonts w:ascii="Arial Narrow" w:hAnsi="Arial Narrow" w:cs="Arial"/>
        </w:rPr>
        <w:t>This document specifies performance requirements, grooving dimensions, test methods and marking requirements for couplings used in the joining of grooved steel tubes, pipes, grooved-end fittings and other grooved-end components up to 300 DN nominal diameter.</w:t>
      </w:r>
    </w:p>
    <w:p w14:paraId="43281A10" w14:textId="1FEEC8CD" w:rsidR="00B76B8C" w:rsidRDefault="00B76B8C" w:rsidP="00B76B8C">
      <w:pPr>
        <w:pStyle w:val="ListParagraph"/>
        <w:autoSpaceDE w:val="0"/>
        <w:autoSpaceDN w:val="0"/>
        <w:adjustRightInd w:val="0"/>
        <w:jc w:val="both"/>
        <w:rPr>
          <w:rFonts w:ascii="Arial Narrow" w:hAnsi="Arial Narrow" w:cs="Arial"/>
        </w:rPr>
      </w:pPr>
      <w:hyperlink r:id="rId17" w:history="1">
        <w:r w:rsidRPr="0080139B">
          <w:rPr>
            <w:rStyle w:val="Hyperlink"/>
            <w:rFonts w:ascii="Arial Narrow" w:hAnsi="Arial Narrow" w:cs="Arial"/>
          </w:rPr>
          <w:t>https://www.iso.org/obp/ui/en/#iso:std:iso:6182:-12:ed-3:v1:en</w:t>
        </w:r>
      </w:hyperlink>
    </w:p>
    <w:p w14:paraId="7FF52696" w14:textId="77777777" w:rsidR="00B76B8C" w:rsidRPr="00BB3231" w:rsidRDefault="00B76B8C" w:rsidP="00B76B8C">
      <w:pPr>
        <w:pStyle w:val="ListParagraph"/>
        <w:autoSpaceDE w:val="0"/>
        <w:autoSpaceDN w:val="0"/>
        <w:adjustRightInd w:val="0"/>
        <w:jc w:val="both"/>
        <w:rPr>
          <w:rFonts w:ascii="Arial Narrow" w:hAnsi="Arial Narrow" w:cs="Arial"/>
        </w:rPr>
      </w:pPr>
    </w:p>
    <w:p w14:paraId="51742AC5" w14:textId="26EB0B9E" w:rsidR="007D7BDE" w:rsidRPr="00BB3231" w:rsidRDefault="007D7BDE" w:rsidP="00BB3231">
      <w:pPr>
        <w:pStyle w:val="ListParagraph"/>
        <w:autoSpaceDE w:val="0"/>
        <w:autoSpaceDN w:val="0"/>
        <w:adjustRightInd w:val="0"/>
        <w:jc w:val="both"/>
        <w:rPr>
          <w:rFonts w:ascii="Arial Narrow" w:hAnsi="Arial Narrow" w:cs="Arial"/>
        </w:rPr>
      </w:pPr>
    </w:p>
    <w:p w14:paraId="44EAFD9C" w14:textId="77777777" w:rsidR="007D7BDE" w:rsidRPr="00556197" w:rsidRDefault="007D7BDE" w:rsidP="007D7BDE">
      <w:pPr>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7285C120"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9D2A1A">
      <w:headerReference w:type="default" r:id="rId18"/>
      <w:footerReference w:type="default" r:id="rId19"/>
      <w:footerReference w:type="first" r:id="rId20"/>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9748F" w14:textId="77777777" w:rsidR="007608A7" w:rsidRDefault="007608A7" w:rsidP="007D7BDE">
      <w:r>
        <w:separator/>
      </w:r>
    </w:p>
  </w:endnote>
  <w:endnote w:type="continuationSeparator" w:id="0">
    <w:p w14:paraId="1AB3EEC2" w14:textId="77777777" w:rsidR="007608A7" w:rsidRDefault="007608A7"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etaWeb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242755">
      <w:rPr>
        <w:rStyle w:val="PageNumber"/>
        <w:b/>
        <w:noProof/>
      </w:rPr>
      <w:t>5</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81A0F">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7D129" w14:textId="77777777" w:rsidR="007608A7" w:rsidRDefault="007608A7" w:rsidP="007D7BDE">
      <w:r>
        <w:separator/>
      </w:r>
    </w:p>
  </w:footnote>
  <w:footnote w:type="continuationSeparator" w:id="0">
    <w:p w14:paraId="4AFCF116" w14:textId="77777777" w:rsidR="007608A7" w:rsidRDefault="007608A7"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7D7BDE" w:rsidRPr="008F5151" w:rsidRDefault="007D7BDE" w:rsidP="008F5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A2D7410"/>
    <w:multiLevelType w:val="hybridMultilevel"/>
    <w:tmpl w:val="AD7AC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E57A8"/>
    <w:multiLevelType w:val="hybridMultilevel"/>
    <w:tmpl w:val="0ABE5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5" w15:restartNumberingAfterBreak="0">
    <w:nsid w:val="4794419A"/>
    <w:multiLevelType w:val="hybridMultilevel"/>
    <w:tmpl w:val="3C54B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077ABB"/>
    <w:multiLevelType w:val="hybridMultilevel"/>
    <w:tmpl w:val="EFA67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2094080058">
    <w:abstractNumId w:val="3"/>
  </w:num>
  <w:num w:numId="2" w16cid:durableId="1887983867">
    <w:abstractNumId w:val="0"/>
  </w:num>
  <w:num w:numId="3" w16cid:durableId="1889798035">
    <w:abstractNumId w:val="7"/>
  </w:num>
  <w:num w:numId="4" w16cid:durableId="457383421">
    <w:abstractNumId w:val="4"/>
  </w:num>
  <w:num w:numId="5" w16cid:durableId="1023672893">
    <w:abstractNumId w:val="2"/>
  </w:num>
  <w:num w:numId="6" w16cid:durableId="2029791408">
    <w:abstractNumId w:val="5"/>
  </w:num>
  <w:num w:numId="7" w16cid:durableId="283737743">
    <w:abstractNumId w:val="6"/>
  </w:num>
  <w:num w:numId="8" w16cid:durableId="212823692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74575"/>
    <w:rsid w:val="000A35DF"/>
    <w:rsid w:val="000A5E80"/>
    <w:rsid w:val="000C4E32"/>
    <w:rsid w:val="00103C02"/>
    <w:rsid w:val="00146B64"/>
    <w:rsid w:val="00154D57"/>
    <w:rsid w:val="00161F8F"/>
    <w:rsid w:val="001D112C"/>
    <w:rsid w:val="002236B8"/>
    <w:rsid w:val="00241E4B"/>
    <w:rsid w:val="00242755"/>
    <w:rsid w:val="00282D9D"/>
    <w:rsid w:val="0029208C"/>
    <w:rsid w:val="002D777F"/>
    <w:rsid w:val="002E03CE"/>
    <w:rsid w:val="002E12DF"/>
    <w:rsid w:val="002E3F7C"/>
    <w:rsid w:val="002E4D53"/>
    <w:rsid w:val="003018C4"/>
    <w:rsid w:val="00350BFA"/>
    <w:rsid w:val="0037216D"/>
    <w:rsid w:val="0038683A"/>
    <w:rsid w:val="003A2DFD"/>
    <w:rsid w:val="003C4A6C"/>
    <w:rsid w:val="003F2C4E"/>
    <w:rsid w:val="00402707"/>
    <w:rsid w:val="00441E85"/>
    <w:rsid w:val="00452734"/>
    <w:rsid w:val="00506AFA"/>
    <w:rsid w:val="005965CF"/>
    <w:rsid w:val="00596980"/>
    <w:rsid w:val="005D3E09"/>
    <w:rsid w:val="005E2F92"/>
    <w:rsid w:val="005F2201"/>
    <w:rsid w:val="00680852"/>
    <w:rsid w:val="00703562"/>
    <w:rsid w:val="00703CB1"/>
    <w:rsid w:val="007244A4"/>
    <w:rsid w:val="00756E07"/>
    <w:rsid w:val="007608A7"/>
    <w:rsid w:val="00766B20"/>
    <w:rsid w:val="007C435C"/>
    <w:rsid w:val="007D5546"/>
    <w:rsid w:val="007D7BDE"/>
    <w:rsid w:val="00810E69"/>
    <w:rsid w:val="008572A5"/>
    <w:rsid w:val="00877DFF"/>
    <w:rsid w:val="00881A0F"/>
    <w:rsid w:val="00893D7E"/>
    <w:rsid w:val="008B3FDD"/>
    <w:rsid w:val="00914E5A"/>
    <w:rsid w:val="00A15AB7"/>
    <w:rsid w:val="00A87B44"/>
    <w:rsid w:val="00AB16F3"/>
    <w:rsid w:val="00B04B5B"/>
    <w:rsid w:val="00B76B8C"/>
    <w:rsid w:val="00BA0183"/>
    <w:rsid w:val="00BB3231"/>
    <w:rsid w:val="00BB63DC"/>
    <w:rsid w:val="00BF6EDE"/>
    <w:rsid w:val="00C23675"/>
    <w:rsid w:val="00C467AF"/>
    <w:rsid w:val="00C64EB3"/>
    <w:rsid w:val="00C734AC"/>
    <w:rsid w:val="00CC40B7"/>
    <w:rsid w:val="00D54A7F"/>
    <w:rsid w:val="00D57FB3"/>
    <w:rsid w:val="00D711C5"/>
    <w:rsid w:val="00DC7D31"/>
    <w:rsid w:val="00E00478"/>
    <w:rsid w:val="00E1291B"/>
    <w:rsid w:val="00E41A20"/>
    <w:rsid w:val="00E67378"/>
    <w:rsid w:val="00EB7875"/>
    <w:rsid w:val="00EF7104"/>
    <w:rsid w:val="00F701C2"/>
    <w:rsid w:val="00F87FFB"/>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2D7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78429">
      <w:bodyDiv w:val="1"/>
      <w:marLeft w:val="0"/>
      <w:marRight w:val="0"/>
      <w:marTop w:val="0"/>
      <w:marBottom w:val="0"/>
      <w:divBdr>
        <w:top w:val="none" w:sz="0" w:space="0" w:color="auto"/>
        <w:left w:val="none" w:sz="0" w:space="0" w:color="auto"/>
        <w:bottom w:val="none" w:sz="0" w:space="0" w:color="auto"/>
        <w:right w:val="none" w:sz="0" w:space="0" w:color="auto"/>
      </w:divBdr>
      <w:divsChild>
        <w:div w:id="100344320">
          <w:marLeft w:val="0"/>
          <w:marRight w:val="0"/>
          <w:marTop w:val="150"/>
          <w:marBottom w:val="150"/>
          <w:divBdr>
            <w:top w:val="none" w:sz="0" w:space="0" w:color="auto"/>
            <w:left w:val="none" w:sz="0" w:space="0" w:color="auto"/>
            <w:bottom w:val="none" w:sz="0" w:space="0" w:color="auto"/>
            <w:right w:val="none" w:sz="0" w:space="0" w:color="auto"/>
          </w:divBdr>
        </w:div>
        <w:div w:id="1801608682">
          <w:marLeft w:val="0"/>
          <w:marRight w:val="0"/>
          <w:marTop w:val="150"/>
          <w:marBottom w:val="150"/>
          <w:divBdr>
            <w:top w:val="none" w:sz="0" w:space="0" w:color="auto"/>
            <w:left w:val="none" w:sz="0" w:space="0" w:color="auto"/>
            <w:bottom w:val="none" w:sz="0" w:space="0" w:color="auto"/>
            <w:right w:val="none" w:sz="0" w:space="0" w:color="auto"/>
          </w:divBdr>
        </w:div>
        <w:div w:id="41640483">
          <w:marLeft w:val="0"/>
          <w:marRight w:val="0"/>
          <w:marTop w:val="150"/>
          <w:marBottom w:val="150"/>
          <w:divBdr>
            <w:top w:val="none" w:sz="0" w:space="0" w:color="auto"/>
            <w:left w:val="none" w:sz="0" w:space="0" w:color="auto"/>
            <w:bottom w:val="none" w:sz="0" w:space="0" w:color="auto"/>
            <w:right w:val="none" w:sz="0" w:space="0" w:color="auto"/>
          </w:divBdr>
        </w:div>
      </w:divsChild>
    </w:div>
    <w:div w:id="626475593">
      <w:bodyDiv w:val="1"/>
      <w:marLeft w:val="0"/>
      <w:marRight w:val="0"/>
      <w:marTop w:val="0"/>
      <w:marBottom w:val="0"/>
      <w:divBdr>
        <w:top w:val="none" w:sz="0" w:space="0" w:color="auto"/>
        <w:left w:val="none" w:sz="0" w:space="0" w:color="auto"/>
        <w:bottom w:val="none" w:sz="0" w:space="0" w:color="auto"/>
        <w:right w:val="none" w:sz="0" w:space="0" w:color="auto"/>
      </w:divBdr>
    </w:div>
    <w:div w:id="663322107">
      <w:bodyDiv w:val="1"/>
      <w:marLeft w:val="0"/>
      <w:marRight w:val="0"/>
      <w:marTop w:val="0"/>
      <w:marBottom w:val="0"/>
      <w:divBdr>
        <w:top w:val="none" w:sz="0" w:space="0" w:color="auto"/>
        <w:left w:val="none" w:sz="0" w:space="0" w:color="auto"/>
        <w:bottom w:val="none" w:sz="0" w:space="0" w:color="auto"/>
        <w:right w:val="none" w:sz="0" w:space="0" w:color="auto"/>
      </w:divBdr>
      <w:divsChild>
        <w:div w:id="1047992725">
          <w:marLeft w:val="0"/>
          <w:marRight w:val="0"/>
          <w:marTop w:val="150"/>
          <w:marBottom w:val="150"/>
          <w:divBdr>
            <w:top w:val="none" w:sz="0" w:space="0" w:color="auto"/>
            <w:left w:val="none" w:sz="0" w:space="0" w:color="auto"/>
            <w:bottom w:val="none" w:sz="0" w:space="0" w:color="auto"/>
            <w:right w:val="none" w:sz="0" w:space="0" w:color="auto"/>
          </w:divBdr>
        </w:div>
        <w:div w:id="1996831903">
          <w:marLeft w:val="0"/>
          <w:marRight w:val="0"/>
          <w:marTop w:val="150"/>
          <w:marBottom w:val="150"/>
          <w:divBdr>
            <w:top w:val="none" w:sz="0" w:space="0" w:color="auto"/>
            <w:left w:val="none" w:sz="0" w:space="0" w:color="auto"/>
            <w:bottom w:val="none" w:sz="0" w:space="0" w:color="auto"/>
            <w:right w:val="none" w:sz="0" w:space="0" w:color="auto"/>
          </w:divBdr>
        </w:div>
      </w:divsChild>
    </w:div>
    <w:div w:id="705181147">
      <w:bodyDiv w:val="1"/>
      <w:marLeft w:val="0"/>
      <w:marRight w:val="0"/>
      <w:marTop w:val="0"/>
      <w:marBottom w:val="0"/>
      <w:divBdr>
        <w:top w:val="none" w:sz="0" w:space="0" w:color="auto"/>
        <w:left w:val="none" w:sz="0" w:space="0" w:color="auto"/>
        <w:bottom w:val="none" w:sz="0" w:space="0" w:color="auto"/>
        <w:right w:val="none" w:sz="0" w:space="0" w:color="auto"/>
      </w:divBdr>
      <w:divsChild>
        <w:div w:id="36781485">
          <w:marLeft w:val="0"/>
          <w:marRight w:val="0"/>
          <w:marTop w:val="150"/>
          <w:marBottom w:val="150"/>
          <w:divBdr>
            <w:top w:val="none" w:sz="0" w:space="0" w:color="auto"/>
            <w:left w:val="none" w:sz="0" w:space="0" w:color="auto"/>
            <w:bottom w:val="none" w:sz="0" w:space="0" w:color="auto"/>
            <w:right w:val="none" w:sz="0" w:space="0" w:color="auto"/>
          </w:divBdr>
        </w:div>
        <w:div w:id="761150332">
          <w:marLeft w:val="0"/>
          <w:marRight w:val="0"/>
          <w:marTop w:val="150"/>
          <w:marBottom w:val="150"/>
          <w:divBdr>
            <w:top w:val="none" w:sz="0" w:space="0" w:color="auto"/>
            <w:left w:val="none" w:sz="0" w:space="0" w:color="auto"/>
            <w:bottom w:val="none" w:sz="0" w:space="0" w:color="auto"/>
            <w:right w:val="none" w:sz="0" w:space="0" w:color="auto"/>
          </w:divBdr>
        </w:div>
      </w:divsChild>
    </w:div>
    <w:div w:id="714618259">
      <w:bodyDiv w:val="1"/>
      <w:marLeft w:val="0"/>
      <w:marRight w:val="0"/>
      <w:marTop w:val="0"/>
      <w:marBottom w:val="0"/>
      <w:divBdr>
        <w:top w:val="none" w:sz="0" w:space="0" w:color="auto"/>
        <w:left w:val="none" w:sz="0" w:space="0" w:color="auto"/>
        <w:bottom w:val="none" w:sz="0" w:space="0" w:color="auto"/>
        <w:right w:val="none" w:sz="0" w:space="0" w:color="auto"/>
      </w:divBdr>
      <w:divsChild>
        <w:div w:id="1032194288">
          <w:marLeft w:val="0"/>
          <w:marRight w:val="0"/>
          <w:marTop w:val="150"/>
          <w:marBottom w:val="150"/>
          <w:divBdr>
            <w:top w:val="none" w:sz="0" w:space="0" w:color="auto"/>
            <w:left w:val="none" w:sz="0" w:space="0" w:color="auto"/>
            <w:bottom w:val="none" w:sz="0" w:space="0" w:color="auto"/>
            <w:right w:val="none" w:sz="0" w:space="0" w:color="auto"/>
          </w:divBdr>
        </w:div>
        <w:div w:id="2004578066">
          <w:marLeft w:val="0"/>
          <w:marRight w:val="0"/>
          <w:marTop w:val="150"/>
          <w:marBottom w:val="150"/>
          <w:divBdr>
            <w:top w:val="none" w:sz="0" w:space="0" w:color="auto"/>
            <w:left w:val="none" w:sz="0" w:space="0" w:color="auto"/>
            <w:bottom w:val="none" w:sz="0" w:space="0" w:color="auto"/>
            <w:right w:val="none" w:sz="0" w:space="0" w:color="auto"/>
          </w:divBdr>
        </w:div>
      </w:divsChild>
    </w:div>
    <w:div w:id="1026175985">
      <w:bodyDiv w:val="1"/>
      <w:marLeft w:val="0"/>
      <w:marRight w:val="0"/>
      <w:marTop w:val="0"/>
      <w:marBottom w:val="0"/>
      <w:divBdr>
        <w:top w:val="none" w:sz="0" w:space="0" w:color="auto"/>
        <w:left w:val="none" w:sz="0" w:space="0" w:color="auto"/>
        <w:bottom w:val="none" w:sz="0" w:space="0" w:color="auto"/>
        <w:right w:val="none" w:sz="0" w:space="0" w:color="auto"/>
      </w:divBdr>
      <w:divsChild>
        <w:div w:id="1192304979">
          <w:marLeft w:val="0"/>
          <w:marRight w:val="0"/>
          <w:marTop w:val="150"/>
          <w:marBottom w:val="150"/>
          <w:divBdr>
            <w:top w:val="none" w:sz="0" w:space="0" w:color="auto"/>
            <w:left w:val="none" w:sz="0" w:space="0" w:color="auto"/>
            <w:bottom w:val="none" w:sz="0" w:space="0" w:color="auto"/>
            <w:right w:val="none" w:sz="0" w:space="0" w:color="auto"/>
          </w:divBdr>
        </w:div>
        <w:div w:id="2007591165">
          <w:marLeft w:val="0"/>
          <w:marRight w:val="0"/>
          <w:marTop w:val="150"/>
          <w:marBottom w:val="150"/>
          <w:divBdr>
            <w:top w:val="none" w:sz="0" w:space="0" w:color="auto"/>
            <w:left w:val="none" w:sz="0" w:space="0" w:color="auto"/>
            <w:bottom w:val="none" w:sz="0" w:space="0" w:color="auto"/>
            <w:right w:val="none" w:sz="0" w:space="0" w:color="auto"/>
          </w:divBdr>
        </w:div>
        <w:div w:id="1351759037">
          <w:marLeft w:val="0"/>
          <w:marRight w:val="0"/>
          <w:marTop w:val="150"/>
          <w:marBottom w:val="150"/>
          <w:divBdr>
            <w:top w:val="none" w:sz="0" w:space="0" w:color="auto"/>
            <w:left w:val="none" w:sz="0" w:space="0" w:color="auto"/>
            <w:bottom w:val="none" w:sz="0" w:space="0" w:color="auto"/>
            <w:right w:val="none" w:sz="0" w:space="0" w:color="auto"/>
          </w:divBdr>
        </w:div>
      </w:divsChild>
    </w:div>
    <w:div w:id="1030758268">
      <w:bodyDiv w:val="1"/>
      <w:marLeft w:val="0"/>
      <w:marRight w:val="0"/>
      <w:marTop w:val="0"/>
      <w:marBottom w:val="0"/>
      <w:divBdr>
        <w:top w:val="none" w:sz="0" w:space="0" w:color="auto"/>
        <w:left w:val="none" w:sz="0" w:space="0" w:color="auto"/>
        <w:bottom w:val="none" w:sz="0" w:space="0" w:color="auto"/>
        <w:right w:val="none" w:sz="0" w:space="0" w:color="auto"/>
      </w:divBdr>
    </w:div>
    <w:div w:id="1175344252">
      <w:bodyDiv w:val="1"/>
      <w:marLeft w:val="0"/>
      <w:marRight w:val="0"/>
      <w:marTop w:val="0"/>
      <w:marBottom w:val="0"/>
      <w:divBdr>
        <w:top w:val="none" w:sz="0" w:space="0" w:color="auto"/>
        <w:left w:val="none" w:sz="0" w:space="0" w:color="auto"/>
        <w:bottom w:val="none" w:sz="0" w:space="0" w:color="auto"/>
        <w:right w:val="none" w:sz="0" w:space="0" w:color="auto"/>
      </w:divBdr>
      <w:divsChild>
        <w:div w:id="1707828537">
          <w:marLeft w:val="0"/>
          <w:marRight w:val="0"/>
          <w:marTop w:val="150"/>
          <w:marBottom w:val="150"/>
          <w:divBdr>
            <w:top w:val="none" w:sz="0" w:space="0" w:color="auto"/>
            <w:left w:val="none" w:sz="0" w:space="0" w:color="auto"/>
            <w:bottom w:val="none" w:sz="0" w:space="0" w:color="auto"/>
            <w:right w:val="none" w:sz="0" w:space="0" w:color="auto"/>
          </w:divBdr>
        </w:div>
        <w:div w:id="1634291466">
          <w:marLeft w:val="0"/>
          <w:marRight w:val="0"/>
          <w:marTop w:val="150"/>
          <w:marBottom w:val="150"/>
          <w:divBdr>
            <w:top w:val="none" w:sz="0" w:space="0" w:color="auto"/>
            <w:left w:val="none" w:sz="0" w:space="0" w:color="auto"/>
            <w:bottom w:val="none" w:sz="0" w:space="0" w:color="auto"/>
            <w:right w:val="none" w:sz="0" w:space="0" w:color="auto"/>
          </w:divBdr>
        </w:div>
      </w:divsChild>
    </w:div>
    <w:div w:id="1372918123">
      <w:bodyDiv w:val="1"/>
      <w:marLeft w:val="0"/>
      <w:marRight w:val="0"/>
      <w:marTop w:val="0"/>
      <w:marBottom w:val="0"/>
      <w:divBdr>
        <w:top w:val="none" w:sz="0" w:space="0" w:color="auto"/>
        <w:left w:val="none" w:sz="0" w:space="0" w:color="auto"/>
        <w:bottom w:val="none" w:sz="0" w:space="0" w:color="auto"/>
        <w:right w:val="none" w:sz="0" w:space="0" w:color="auto"/>
      </w:divBdr>
      <w:divsChild>
        <w:div w:id="105851012">
          <w:marLeft w:val="0"/>
          <w:marRight w:val="0"/>
          <w:marTop w:val="150"/>
          <w:marBottom w:val="150"/>
          <w:divBdr>
            <w:top w:val="none" w:sz="0" w:space="0" w:color="auto"/>
            <w:left w:val="none" w:sz="0" w:space="0" w:color="auto"/>
            <w:bottom w:val="none" w:sz="0" w:space="0" w:color="auto"/>
            <w:right w:val="none" w:sz="0" w:space="0" w:color="auto"/>
          </w:divBdr>
        </w:div>
      </w:divsChild>
    </w:div>
    <w:div w:id="1386879526">
      <w:bodyDiv w:val="1"/>
      <w:marLeft w:val="0"/>
      <w:marRight w:val="0"/>
      <w:marTop w:val="0"/>
      <w:marBottom w:val="0"/>
      <w:divBdr>
        <w:top w:val="none" w:sz="0" w:space="0" w:color="auto"/>
        <w:left w:val="none" w:sz="0" w:space="0" w:color="auto"/>
        <w:bottom w:val="none" w:sz="0" w:space="0" w:color="auto"/>
        <w:right w:val="none" w:sz="0" w:space="0" w:color="auto"/>
      </w:divBdr>
      <w:divsChild>
        <w:div w:id="946959641">
          <w:marLeft w:val="0"/>
          <w:marRight w:val="0"/>
          <w:marTop w:val="150"/>
          <w:marBottom w:val="150"/>
          <w:divBdr>
            <w:top w:val="none" w:sz="0" w:space="0" w:color="auto"/>
            <w:left w:val="none" w:sz="0" w:space="0" w:color="auto"/>
            <w:bottom w:val="none" w:sz="0" w:space="0" w:color="auto"/>
            <w:right w:val="none" w:sz="0" w:space="0" w:color="auto"/>
          </w:divBdr>
        </w:div>
        <w:div w:id="1628006710">
          <w:marLeft w:val="0"/>
          <w:marRight w:val="0"/>
          <w:marTop w:val="150"/>
          <w:marBottom w:val="150"/>
          <w:divBdr>
            <w:top w:val="none" w:sz="0" w:space="0" w:color="auto"/>
            <w:left w:val="none" w:sz="0" w:space="0" w:color="auto"/>
            <w:bottom w:val="none" w:sz="0" w:space="0" w:color="auto"/>
            <w:right w:val="none" w:sz="0" w:space="0" w:color="auto"/>
          </w:divBdr>
        </w:div>
      </w:divsChild>
    </w:div>
    <w:div w:id="1572153324">
      <w:bodyDiv w:val="1"/>
      <w:marLeft w:val="0"/>
      <w:marRight w:val="0"/>
      <w:marTop w:val="0"/>
      <w:marBottom w:val="0"/>
      <w:divBdr>
        <w:top w:val="none" w:sz="0" w:space="0" w:color="auto"/>
        <w:left w:val="none" w:sz="0" w:space="0" w:color="auto"/>
        <w:bottom w:val="none" w:sz="0" w:space="0" w:color="auto"/>
        <w:right w:val="none" w:sz="0" w:space="0" w:color="auto"/>
      </w:divBdr>
      <w:divsChild>
        <w:div w:id="1826848439">
          <w:marLeft w:val="0"/>
          <w:marRight w:val="0"/>
          <w:marTop w:val="150"/>
          <w:marBottom w:val="150"/>
          <w:divBdr>
            <w:top w:val="none" w:sz="0" w:space="0" w:color="auto"/>
            <w:left w:val="none" w:sz="0" w:space="0" w:color="auto"/>
            <w:bottom w:val="none" w:sz="0" w:space="0" w:color="auto"/>
            <w:right w:val="none" w:sz="0" w:space="0" w:color="auto"/>
          </w:divBdr>
        </w:div>
      </w:divsChild>
    </w:div>
    <w:div w:id="1902472728">
      <w:bodyDiv w:val="1"/>
      <w:marLeft w:val="0"/>
      <w:marRight w:val="0"/>
      <w:marTop w:val="0"/>
      <w:marBottom w:val="0"/>
      <w:divBdr>
        <w:top w:val="none" w:sz="0" w:space="0" w:color="auto"/>
        <w:left w:val="none" w:sz="0" w:space="0" w:color="auto"/>
        <w:bottom w:val="none" w:sz="0" w:space="0" w:color="auto"/>
        <w:right w:val="none" w:sz="0" w:space="0" w:color="auto"/>
      </w:divBdr>
    </w:div>
    <w:div w:id="1903443912">
      <w:bodyDiv w:val="1"/>
      <w:marLeft w:val="0"/>
      <w:marRight w:val="0"/>
      <w:marTop w:val="0"/>
      <w:marBottom w:val="0"/>
      <w:divBdr>
        <w:top w:val="none" w:sz="0" w:space="0" w:color="auto"/>
        <w:left w:val="none" w:sz="0" w:space="0" w:color="auto"/>
        <w:bottom w:val="none" w:sz="0" w:space="0" w:color="auto"/>
        <w:right w:val="none" w:sz="0" w:space="0" w:color="auto"/>
      </w:divBdr>
      <w:divsChild>
        <w:div w:id="23021509">
          <w:marLeft w:val="0"/>
          <w:marRight w:val="0"/>
          <w:marTop w:val="150"/>
          <w:marBottom w:val="150"/>
          <w:divBdr>
            <w:top w:val="none" w:sz="0" w:space="0" w:color="auto"/>
            <w:left w:val="none" w:sz="0" w:space="0" w:color="auto"/>
            <w:bottom w:val="none" w:sz="0" w:space="0" w:color="auto"/>
            <w:right w:val="none" w:sz="0" w:space="0" w:color="auto"/>
          </w:divBdr>
        </w:div>
        <w:div w:id="2078741635">
          <w:marLeft w:val="0"/>
          <w:marRight w:val="0"/>
          <w:marTop w:val="150"/>
          <w:marBottom w:val="150"/>
          <w:divBdr>
            <w:top w:val="none" w:sz="0" w:space="0" w:color="auto"/>
            <w:left w:val="none" w:sz="0" w:space="0" w:color="auto"/>
            <w:bottom w:val="none" w:sz="0" w:space="0" w:color="auto"/>
            <w:right w:val="none" w:sz="0" w:space="0" w:color="auto"/>
          </w:divBdr>
        </w:div>
      </w:divsChild>
    </w:div>
    <w:div w:id="204925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o.org/obp/ui/en/#iso:std:iso:7203:-2:ed-3:v1: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so.org/obp/ui/en/#iso:std:iso:7203:-1:ed-3:v1:en" TargetMode="External"/><Relationship Id="rId17" Type="http://schemas.openxmlformats.org/officeDocument/2006/relationships/hyperlink" Target="https://www.iso.org/obp/ui/en/#iso:std:iso:6182:-12:ed-3:v1:en" TargetMode="External"/><Relationship Id="rId2" Type="http://schemas.openxmlformats.org/officeDocument/2006/relationships/customXml" Target="../customXml/item2.xml"/><Relationship Id="rId16" Type="http://schemas.openxmlformats.org/officeDocument/2006/relationships/hyperlink" Target="https://www.iso.org/obp/ui/en/#iso:std:iso:6182:-9:ed-1:v1: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o.org/obp/ui/en/#iso:std:iso:7202:ed-3:v1:en" TargetMode="External"/><Relationship Id="rId5" Type="http://schemas.openxmlformats.org/officeDocument/2006/relationships/styles" Target="styles.xml"/><Relationship Id="rId15" Type="http://schemas.openxmlformats.org/officeDocument/2006/relationships/hyperlink" Target="https://www.iso.org/obp/ui/en/" TargetMode="External"/><Relationship Id="rId10" Type="http://schemas.openxmlformats.org/officeDocument/2006/relationships/hyperlink" Target="mailto:silam@kebs.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so.org/obp/ui/en/#iso:std:iso:6182:-14:ed-1:v1: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Props1.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2.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Mercy Kang'wele Sila</cp:lastModifiedBy>
  <cp:revision>8</cp:revision>
  <dcterms:created xsi:type="dcterms:W3CDTF">2024-07-01T09:41:00Z</dcterms:created>
  <dcterms:modified xsi:type="dcterms:W3CDTF">2024-08-02T07:35:00Z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