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7003F8" w:rsidRDefault="007D7BDE" w:rsidP="00D4138E">
            <w:pPr>
              <w:tabs>
                <w:tab w:val="center" w:pos="4320"/>
                <w:tab w:val="right" w:pos="8640"/>
              </w:tabs>
              <w:rPr>
                <w:rFonts w:ascii="Arial Narrow" w:hAnsi="Arial Narrow"/>
                <w:bCs/>
              </w:rPr>
            </w:pPr>
            <w:r w:rsidRPr="007003F8">
              <w:rPr>
                <w:rFonts w:ascii="Arial Narrow" w:hAnsi="Arial Narrow"/>
                <w:bCs/>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7003F8" w:rsidRDefault="007D7BDE" w:rsidP="00D4138E">
            <w:pPr>
              <w:tabs>
                <w:tab w:val="center" w:pos="4320"/>
                <w:tab w:val="right" w:pos="8640"/>
              </w:tabs>
              <w:rPr>
                <w:rFonts w:ascii="Arial Narrow" w:hAnsi="Arial Narrow"/>
                <w:bCs/>
              </w:rPr>
            </w:pPr>
            <w:r w:rsidRPr="007003F8">
              <w:rPr>
                <w:rFonts w:ascii="Arial Narrow" w:hAnsi="Arial Narrow"/>
                <w:bCs/>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7003F8" w:rsidRDefault="007D7BDE" w:rsidP="00D4138E">
            <w:pPr>
              <w:tabs>
                <w:tab w:val="center" w:pos="4320"/>
                <w:tab w:val="right" w:pos="8640"/>
              </w:tabs>
              <w:rPr>
                <w:rFonts w:ascii="Arial Narrow" w:hAnsi="Arial Narrow"/>
                <w:bCs/>
              </w:rPr>
            </w:pPr>
          </w:p>
        </w:tc>
        <w:tc>
          <w:tcPr>
            <w:tcW w:w="4050" w:type="dxa"/>
            <w:tcBorders>
              <w:top w:val="single" w:sz="4" w:space="0" w:color="auto"/>
              <w:left w:val="single" w:sz="4" w:space="0" w:color="auto"/>
              <w:bottom w:val="single" w:sz="4" w:space="0" w:color="auto"/>
              <w:right w:val="single" w:sz="4" w:space="0" w:color="auto"/>
            </w:tcBorders>
          </w:tcPr>
          <w:p w14:paraId="5A370B1F" w14:textId="1D7B2CC3" w:rsidR="007D7BDE" w:rsidRPr="007003F8" w:rsidRDefault="007003F8" w:rsidP="00D4138E">
            <w:pPr>
              <w:tabs>
                <w:tab w:val="center" w:pos="4320"/>
                <w:tab w:val="right" w:pos="8640"/>
              </w:tabs>
              <w:rPr>
                <w:rFonts w:ascii="Arial Narrow" w:hAnsi="Arial Narrow"/>
                <w:b/>
              </w:rPr>
            </w:pPr>
            <w:r w:rsidRPr="007003F8">
              <w:rPr>
                <w:rFonts w:ascii="Arial Narrow" w:hAnsi="Arial Narrow"/>
                <w:b/>
              </w:rPr>
              <w:t>07/08/2024</w:t>
            </w:r>
          </w:p>
        </w:tc>
        <w:tc>
          <w:tcPr>
            <w:tcW w:w="2970" w:type="dxa"/>
            <w:tcBorders>
              <w:top w:val="single" w:sz="4" w:space="0" w:color="auto"/>
              <w:left w:val="single" w:sz="4" w:space="0" w:color="auto"/>
              <w:bottom w:val="single" w:sz="4" w:space="0" w:color="auto"/>
              <w:right w:val="single" w:sz="4" w:space="0" w:color="auto"/>
            </w:tcBorders>
          </w:tcPr>
          <w:p w14:paraId="4F25474E" w14:textId="13D39CFE" w:rsidR="007D7BDE" w:rsidRPr="007003F8" w:rsidRDefault="007003F8" w:rsidP="00D4138E">
            <w:pPr>
              <w:tabs>
                <w:tab w:val="center" w:pos="4320"/>
                <w:tab w:val="right" w:pos="8640"/>
              </w:tabs>
              <w:rPr>
                <w:rFonts w:ascii="Arial Narrow" w:hAnsi="Arial Narrow"/>
                <w:b/>
                <w:bCs/>
              </w:rPr>
            </w:pPr>
            <w:r w:rsidRPr="007003F8">
              <w:rPr>
                <w:rFonts w:ascii="Arial Narrow" w:hAnsi="Arial Narrow"/>
                <w:b/>
                <w:bCs/>
              </w:rPr>
              <w:t>08/09/2024</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7BEE9C0D"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 xml:space="preserve">This form shall be filled, signed and returned to Kenya Bureau of Standards for the attention of </w:t>
            </w:r>
            <w:hyperlink r:id="rId10" w:history="1">
              <w:r w:rsidR="007003F8" w:rsidRPr="007003F8">
                <w:rPr>
                  <w:rStyle w:val="Hyperlink"/>
                  <w:rFonts w:ascii="Arial Narrow" w:hAnsi="Arial Narrow" w:cs="Arial"/>
                  <w:b/>
                  <w:bCs/>
                </w:rPr>
                <w:t>James N. Nduati</w:t>
              </w:r>
            </w:hyperlink>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8395B5A" w14:textId="600E3A6C"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Number ...........</w:t>
      </w:r>
      <w:r w:rsidR="006F7125" w:rsidRPr="006F7125">
        <w:t xml:space="preserve"> </w:t>
      </w:r>
      <w:r w:rsidR="006F7125" w:rsidRPr="006F7125">
        <w:rPr>
          <w:rFonts w:ascii="Arial Narrow" w:hAnsi="Arial Narrow" w:cs="Arial"/>
        </w:rPr>
        <w:t>ISO 15301:2001/Cor 1:2007</w:t>
      </w:r>
      <w:r w:rsidRPr="00556197">
        <w:rPr>
          <w:rFonts w:ascii="Arial Narrow" w:hAnsi="Arial Narrow" w:cs="Arial"/>
        </w:rPr>
        <w:t>...............................................................................................................................</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6F9E6056" w14:textId="381C5CA9" w:rsidR="006F7125" w:rsidRPr="006F7125" w:rsidRDefault="007D7BDE" w:rsidP="006F7125">
      <w:pPr>
        <w:autoSpaceDE w:val="0"/>
        <w:autoSpaceDN w:val="0"/>
        <w:adjustRightInd w:val="0"/>
        <w:jc w:val="both"/>
        <w:rPr>
          <w:rFonts w:ascii="Arial Narrow" w:hAnsi="Arial Narrow" w:cs="Arial"/>
        </w:rPr>
      </w:pPr>
      <w:r w:rsidRPr="00556197">
        <w:rPr>
          <w:rFonts w:ascii="Arial Narrow" w:hAnsi="Arial Narrow" w:cs="Arial"/>
        </w:rPr>
        <w:t>Title ...............</w:t>
      </w:r>
      <w:r w:rsidR="006F7125" w:rsidRPr="006F7125">
        <w:rPr>
          <w:rFonts w:ascii="Arial Narrow" w:hAnsi="Arial Narrow" w:cs="Arial"/>
        </w:rPr>
        <w:t>Animal and vegetable fats and oils — Determination of sediment in crude fats and oils — Centrifuge method</w:t>
      </w:r>
    </w:p>
    <w:p w14:paraId="00CF532D" w14:textId="29E2A7DF" w:rsidR="007D7BDE" w:rsidRPr="00556197" w:rsidRDefault="006F7125" w:rsidP="006F7125">
      <w:pPr>
        <w:autoSpaceDE w:val="0"/>
        <w:autoSpaceDN w:val="0"/>
        <w:adjustRightInd w:val="0"/>
        <w:jc w:val="both"/>
        <w:rPr>
          <w:rFonts w:ascii="Arial Narrow" w:hAnsi="Arial Narrow" w:cs="Arial"/>
        </w:rPr>
      </w:pPr>
      <w:r w:rsidRPr="006F7125">
        <w:rPr>
          <w:rFonts w:ascii="Arial Narrow" w:hAnsi="Arial Narrow" w:cs="Arial"/>
        </w:rPr>
        <w:t>Technical Corrigendum 1</w:t>
      </w:r>
      <w:r w:rsidR="007D7BDE" w:rsidRPr="00556197">
        <w:rPr>
          <w:rFonts w:ascii="Arial Narrow" w:hAnsi="Arial Narrow" w:cs="Arial"/>
        </w:rPr>
        <w:t>..........................................................................................................................</w:t>
      </w:r>
    </w:p>
    <w:p w14:paraId="0E27B00A" w14:textId="77777777" w:rsidR="007D7BDE" w:rsidRPr="00556197" w:rsidRDefault="007D7BDE" w:rsidP="007D7BDE">
      <w:pPr>
        <w:autoSpaceDE w:val="0"/>
        <w:autoSpaceDN w:val="0"/>
        <w:adjustRightInd w:val="0"/>
        <w:jc w:val="both"/>
        <w:rPr>
          <w:rFonts w:ascii="Arial Narrow" w:hAnsi="Arial Narrow" w:cs="Arial"/>
        </w:rPr>
      </w:pPr>
    </w:p>
    <w:p w14:paraId="70EAE00F" w14:textId="25F4A070" w:rsidR="006F7125" w:rsidRPr="006F7125" w:rsidRDefault="007D7BDE" w:rsidP="006F7125">
      <w:pPr>
        <w:autoSpaceDE w:val="0"/>
        <w:autoSpaceDN w:val="0"/>
        <w:adjustRightInd w:val="0"/>
        <w:jc w:val="both"/>
        <w:rPr>
          <w:rFonts w:ascii="Arial Narrow" w:hAnsi="Arial Narrow" w:cs="Arial"/>
        </w:rPr>
      </w:pPr>
      <w:r w:rsidRPr="00556197">
        <w:rPr>
          <w:rFonts w:ascii="Arial Narrow" w:hAnsi="Arial Narrow" w:cs="Arial"/>
        </w:rPr>
        <w:t>Scope: ...........</w:t>
      </w:r>
      <w:r w:rsidR="006F7125" w:rsidRPr="006F7125">
        <w:t xml:space="preserve"> </w:t>
      </w:r>
      <w:r w:rsidR="006F7125" w:rsidRPr="006F7125">
        <w:rPr>
          <w:rFonts w:ascii="Arial Narrow" w:hAnsi="Arial Narrow" w:cs="Arial"/>
        </w:rPr>
        <w:t>Page 1, Scope</w:t>
      </w:r>
    </w:p>
    <w:p w14:paraId="7DA28905" w14:textId="77777777" w:rsidR="006F7125" w:rsidRPr="006F7125" w:rsidRDefault="006F7125" w:rsidP="006F7125">
      <w:pPr>
        <w:autoSpaceDE w:val="0"/>
        <w:autoSpaceDN w:val="0"/>
        <w:adjustRightInd w:val="0"/>
        <w:jc w:val="both"/>
        <w:rPr>
          <w:rFonts w:ascii="Arial Narrow" w:hAnsi="Arial Narrow" w:cs="Arial"/>
        </w:rPr>
      </w:pPr>
      <w:r w:rsidRPr="006F7125">
        <w:rPr>
          <w:rFonts w:ascii="Arial Narrow" w:hAnsi="Arial Narrow" w:cs="Arial"/>
        </w:rPr>
        <w:t>Replace the 2nd paragraph by the following:</w:t>
      </w:r>
    </w:p>
    <w:p w14:paraId="5F6F8278" w14:textId="77777777" w:rsidR="006F7125" w:rsidRPr="006F7125" w:rsidRDefault="006F7125" w:rsidP="006F7125">
      <w:pPr>
        <w:autoSpaceDE w:val="0"/>
        <w:autoSpaceDN w:val="0"/>
        <w:adjustRightInd w:val="0"/>
        <w:jc w:val="both"/>
        <w:rPr>
          <w:rFonts w:ascii="Arial Narrow" w:hAnsi="Arial Narrow" w:cs="Arial"/>
        </w:rPr>
      </w:pPr>
      <w:r w:rsidRPr="006F7125">
        <w:rPr>
          <w:rFonts w:ascii="Arial Narrow" w:hAnsi="Arial Narrow" w:cs="Arial"/>
        </w:rPr>
        <w:t>The method is applicable to crude oils and to oils with a sediment content of 0,1 ml per 100 g to 15 ml per 100 g, obtained by means of extraction and/or crushing.</w:t>
      </w:r>
    </w:p>
    <w:p w14:paraId="53ED26F6" w14:textId="77777777" w:rsidR="006F7125" w:rsidRPr="006F7125" w:rsidRDefault="006F7125" w:rsidP="006F7125">
      <w:pPr>
        <w:autoSpaceDE w:val="0"/>
        <w:autoSpaceDN w:val="0"/>
        <w:adjustRightInd w:val="0"/>
        <w:jc w:val="both"/>
        <w:rPr>
          <w:rFonts w:ascii="Arial Narrow" w:hAnsi="Arial Narrow" w:cs="Arial"/>
        </w:rPr>
      </w:pPr>
      <w:r w:rsidRPr="006F7125">
        <w:rPr>
          <w:rFonts w:ascii="Arial Narrow" w:hAnsi="Arial Narrow" w:cs="Arial"/>
        </w:rPr>
        <w:t>Page 3, Clause 9</w:t>
      </w:r>
    </w:p>
    <w:p w14:paraId="4BFC7E63" w14:textId="77777777" w:rsidR="006F7125" w:rsidRPr="006F7125" w:rsidRDefault="006F7125" w:rsidP="006F7125">
      <w:pPr>
        <w:autoSpaceDE w:val="0"/>
        <w:autoSpaceDN w:val="0"/>
        <w:adjustRightInd w:val="0"/>
        <w:jc w:val="both"/>
        <w:rPr>
          <w:rFonts w:ascii="Arial Narrow" w:hAnsi="Arial Narrow" w:cs="Arial"/>
        </w:rPr>
      </w:pPr>
      <w:r w:rsidRPr="006F7125">
        <w:rPr>
          <w:rFonts w:ascii="Arial Narrow" w:hAnsi="Arial Narrow" w:cs="Arial"/>
        </w:rPr>
        <w:t>Replace the last sentence by the following:</w:t>
      </w:r>
    </w:p>
    <w:p w14:paraId="44EAFD9C" w14:textId="3F9E9B0F" w:rsidR="007D7BDE" w:rsidRDefault="006F7125" w:rsidP="007D7BDE">
      <w:pPr>
        <w:autoSpaceDE w:val="0"/>
        <w:autoSpaceDN w:val="0"/>
        <w:adjustRightInd w:val="0"/>
        <w:jc w:val="both"/>
        <w:rPr>
          <w:rFonts w:ascii="Arial Narrow" w:hAnsi="Arial Narrow" w:cs="Arial"/>
        </w:rPr>
      </w:pPr>
      <w:r w:rsidRPr="006F7125">
        <w:rPr>
          <w:rFonts w:ascii="Arial Narrow" w:hAnsi="Arial Narrow" w:cs="Arial"/>
        </w:rPr>
        <w:t>Calculate the mean of the results for the two tubes and report the results to the nearest 0,1 ml per 100 g..</w:t>
      </w:r>
      <w:r w:rsidR="007D7BDE" w:rsidRPr="00556197">
        <w:rPr>
          <w:rFonts w:ascii="Arial Narrow" w:hAnsi="Arial Narrow" w:cs="Arial"/>
        </w:rPr>
        <w:t>................</w:t>
      </w:r>
    </w:p>
    <w:p w14:paraId="5E045345" w14:textId="77777777" w:rsidR="006F7125" w:rsidRPr="00556197" w:rsidRDefault="006F7125" w:rsidP="007D7BDE">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47AB59AA" w14:textId="263E5C7B" w:rsidR="007D7BDE" w:rsidRPr="00556197" w:rsidRDefault="007D7BDE" w:rsidP="006F7125">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6B3BF0E0" w14:textId="1674F136" w:rsidR="007D7BDE" w:rsidRPr="00556197" w:rsidRDefault="007D7BDE" w:rsidP="006F7125">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default" r:id="rId11"/>
      <w:footerReference w:type="defaul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B9D92" w14:textId="77777777" w:rsidR="00596980" w:rsidRDefault="00596980" w:rsidP="007D7BDE">
      <w:r>
        <w:separator/>
      </w:r>
    </w:p>
  </w:endnote>
  <w:endnote w:type="continuationSeparator" w:id="0">
    <w:p w14:paraId="0A9DA4D0" w14:textId="77777777" w:rsidR="00596980" w:rsidRDefault="00596980"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242755">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81A0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42221" w14:textId="77777777" w:rsidR="00596980" w:rsidRDefault="00596980" w:rsidP="007D7BDE">
      <w:r>
        <w:separator/>
      </w:r>
    </w:p>
  </w:footnote>
  <w:footnote w:type="continuationSeparator" w:id="0">
    <w:p w14:paraId="171CD905" w14:textId="77777777" w:rsidR="00596980" w:rsidRDefault="00596980"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266229680">
    <w:abstractNumId w:val="1"/>
  </w:num>
  <w:num w:numId="2" w16cid:durableId="1072041680">
    <w:abstractNumId w:val="0"/>
  </w:num>
  <w:num w:numId="3" w16cid:durableId="149098369">
    <w:abstractNumId w:val="3"/>
  </w:num>
  <w:num w:numId="4" w16cid:durableId="101268616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74575"/>
    <w:rsid w:val="000A35DF"/>
    <w:rsid w:val="000A5E80"/>
    <w:rsid w:val="000C4E32"/>
    <w:rsid w:val="00103C02"/>
    <w:rsid w:val="00146B64"/>
    <w:rsid w:val="00154D57"/>
    <w:rsid w:val="00161F8F"/>
    <w:rsid w:val="001D112C"/>
    <w:rsid w:val="002236B8"/>
    <w:rsid w:val="00241E4B"/>
    <w:rsid w:val="00242755"/>
    <w:rsid w:val="00282D9D"/>
    <w:rsid w:val="002E03CE"/>
    <w:rsid w:val="002E12DF"/>
    <w:rsid w:val="002E3F7C"/>
    <w:rsid w:val="00350BFA"/>
    <w:rsid w:val="0037216D"/>
    <w:rsid w:val="003A2DFD"/>
    <w:rsid w:val="003C4A6C"/>
    <w:rsid w:val="003F2C4E"/>
    <w:rsid w:val="00402707"/>
    <w:rsid w:val="00452734"/>
    <w:rsid w:val="00506AFA"/>
    <w:rsid w:val="005965CF"/>
    <w:rsid w:val="00596980"/>
    <w:rsid w:val="005D3E09"/>
    <w:rsid w:val="005E2F92"/>
    <w:rsid w:val="00680852"/>
    <w:rsid w:val="006F7125"/>
    <w:rsid w:val="007003F8"/>
    <w:rsid w:val="00703562"/>
    <w:rsid w:val="00703CB1"/>
    <w:rsid w:val="007244A4"/>
    <w:rsid w:val="00756E07"/>
    <w:rsid w:val="00766B20"/>
    <w:rsid w:val="007C435C"/>
    <w:rsid w:val="007D5546"/>
    <w:rsid w:val="007D7BDE"/>
    <w:rsid w:val="00810E69"/>
    <w:rsid w:val="008572A5"/>
    <w:rsid w:val="00877DFF"/>
    <w:rsid w:val="00881A0F"/>
    <w:rsid w:val="00893A79"/>
    <w:rsid w:val="00893D7E"/>
    <w:rsid w:val="008B3FDD"/>
    <w:rsid w:val="00A15AB7"/>
    <w:rsid w:val="00A87B44"/>
    <w:rsid w:val="00AB16F3"/>
    <w:rsid w:val="00B04B5B"/>
    <w:rsid w:val="00BA0183"/>
    <w:rsid w:val="00BF6EDE"/>
    <w:rsid w:val="00C23675"/>
    <w:rsid w:val="00C734AC"/>
    <w:rsid w:val="00D57FB3"/>
    <w:rsid w:val="00D711C5"/>
    <w:rsid w:val="00DC7D31"/>
    <w:rsid w:val="00E00478"/>
    <w:rsid w:val="00E1291B"/>
    <w:rsid w:val="00E41A20"/>
    <w:rsid w:val="00E67378"/>
    <w:rsid w:val="00EB7875"/>
    <w:rsid w:val="00EF7104"/>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700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duatij@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6E107-CF49-4118-8611-897F0D257355}">
  <ds:schemaRefs>
    <ds:schemaRef ds:uri="http://schemas.microsoft.com/office/infopath/2007/PartnerControls"/>
    <ds:schemaRef ds:uri="989894b8-112b-43d2-85cf-ceb42a5602fa"/>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54504a35-789e-4d8d-b8c2-abbc90fba5fd"/>
    <ds:schemaRef ds:uri="http://www.w3.org/XML/1998/namespace"/>
  </ds:schemaRefs>
</ds:datastoreItem>
</file>

<file path=customXml/itemProps3.xml><?xml version="1.0" encoding="utf-8"?>
<ds:datastoreItem xmlns:ds="http://schemas.openxmlformats.org/officeDocument/2006/customXml" ds:itemID="{329866CC-C8B1-4F05-B714-470454F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James Njiraini Nduati</cp:lastModifiedBy>
  <cp:revision>2</cp:revision>
  <dcterms:created xsi:type="dcterms:W3CDTF">2024-08-07T11:50:00Z</dcterms:created>
  <dcterms:modified xsi:type="dcterms:W3CDTF">2024-08-07T11:50:00Z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