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5171DB44" w:rsidR="007D7BDE" w:rsidRPr="00556197" w:rsidRDefault="0087206A" w:rsidP="00D4138E">
            <w:pPr>
              <w:tabs>
                <w:tab w:val="center" w:pos="4320"/>
                <w:tab w:val="right" w:pos="8640"/>
              </w:tabs>
              <w:rPr>
                <w:rFonts w:ascii="Arial Narrow" w:hAnsi="Arial Narrow"/>
              </w:rPr>
            </w:pPr>
            <w:r>
              <w:rPr>
                <w:rFonts w:ascii="Arial Narrow" w:hAnsi="Arial Narrow"/>
              </w:rPr>
              <w:t>29</w:t>
            </w:r>
            <w:r w:rsidR="006A2334">
              <w:rPr>
                <w:rFonts w:ascii="Arial Narrow" w:hAnsi="Arial Narrow"/>
              </w:rPr>
              <w:t>.0</w:t>
            </w:r>
            <w:r>
              <w:rPr>
                <w:rFonts w:ascii="Arial Narrow" w:hAnsi="Arial Narrow"/>
              </w:rPr>
              <w:t>7</w:t>
            </w:r>
            <w:r w:rsidR="006A2334">
              <w:rPr>
                <w:rFonts w:ascii="Arial Narrow" w:hAnsi="Arial Narrow"/>
              </w:rPr>
              <w:t>.2024</w:t>
            </w:r>
          </w:p>
        </w:tc>
        <w:tc>
          <w:tcPr>
            <w:tcW w:w="2970" w:type="dxa"/>
            <w:tcBorders>
              <w:top w:val="single" w:sz="4" w:space="0" w:color="auto"/>
              <w:left w:val="single" w:sz="4" w:space="0" w:color="auto"/>
              <w:bottom w:val="single" w:sz="4" w:space="0" w:color="auto"/>
              <w:right w:val="single" w:sz="4" w:space="0" w:color="auto"/>
            </w:tcBorders>
          </w:tcPr>
          <w:p w14:paraId="4F25474E" w14:textId="6F0FA963" w:rsidR="007D7BDE" w:rsidRPr="00556197" w:rsidRDefault="0087206A" w:rsidP="00D4138E">
            <w:pPr>
              <w:tabs>
                <w:tab w:val="center" w:pos="4320"/>
                <w:tab w:val="right" w:pos="8640"/>
              </w:tabs>
              <w:rPr>
                <w:rFonts w:ascii="Arial Narrow" w:hAnsi="Arial Narrow"/>
              </w:rPr>
            </w:pPr>
            <w:r>
              <w:rPr>
                <w:rFonts w:ascii="Arial Narrow" w:hAnsi="Arial Narrow"/>
              </w:rPr>
              <w:t>28</w:t>
            </w:r>
            <w:r w:rsidR="006A2334">
              <w:rPr>
                <w:rFonts w:ascii="Arial Narrow" w:hAnsi="Arial Narrow"/>
              </w:rPr>
              <w:t>.0</w:t>
            </w:r>
            <w:r w:rsidR="00E82521">
              <w:rPr>
                <w:rFonts w:ascii="Arial Narrow" w:hAnsi="Arial Narrow"/>
              </w:rPr>
              <w:t>8</w:t>
            </w:r>
            <w:r w:rsidR="006A2334">
              <w:rPr>
                <w:rFonts w:ascii="Arial Narrow" w:hAnsi="Arial Narrow"/>
              </w:rPr>
              <w:t>.2024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60C6D251"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w:t>
            </w:r>
            <w:r w:rsidR="006A2334" w:rsidRPr="00556197">
              <w:rPr>
                <w:rFonts w:ascii="Arial Narrow" w:hAnsi="Arial Narrow" w:cs="Arial"/>
                <w:b/>
                <w:bCs/>
              </w:rPr>
              <w:t xml:space="preserve">of </w:t>
            </w:r>
            <w:r w:rsidR="006A2334">
              <w:rPr>
                <w:rFonts w:ascii="Arial Narrow" w:hAnsi="Arial Narrow" w:cs="Arial"/>
                <w:b/>
                <w:bCs/>
              </w:rPr>
              <w:t>rachuonyow@kebs.org</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1F5EB6BC" w14:textId="37DDBA0A" w:rsidR="0087206A" w:rsidRPr="0087206A" w:rsidRDefault="0087206A" w:rsidP="0087206A">
      <w:pPr>
        <w:autoSpaceDE w:val="0"/>
        <w:autoSpaceDN w:val="0"/>
        <w:adjustRightInd w:val="0"/>
        <w:jc w:val="both"/>
        <w:rPr>
          <w:rFonts w:ascii="Arial Narrow" w:hAnsi="Arial Narrow" w:cs="Arial"/>
          <w:b/>
          <w:bCs/>
        </w:rPr>
      </w:pPr>
      <w:r w:rsidRPr="0087206A">
        <w:rPr>
          <w:rFonts w:ascii="Arial Narrow" w:hAnsi="Arial Narrow" w:cs="Arial"/>
          <w:b/>
          <w:bCs/>
        </w:rPr>
        <w:t xml:space="preserve">KEBS TC </w:t>
      </w:r>
      <w:r>
        <w:rPr>
          <w:rFonts w:ascii="Arial Narrow" w:hAnsi="Arial Narrow" w:cs="Arial"/>
          <w:b/>
          <w:bCs/>
        </w:rPr>
        <w:t>207</w:t>
      </w:r>
      <w:r w:rsidRPr="0087206A">
        <w:rPr>
          <w:rFonts w:ascii="Arial Narrow" w:hAnsi="Arial Narrow" w:cs="Arial"/>
          <w:b/>
          <w:bCs/>
        </w:rPr>
        <w:t xml:space="preserve">: </w:t>
      </w:r>
      <w:r>
        <w:rPr>
          <w:rFonts w:ascii="Arial Narrow" w:hAnsi="Arial Narrow" w:cs="Arial"/>
          <w:b/>
          <w:bCs/>
        </w:rPr>
        <w:t>METHODS OF SAMPLING AND ANALYSIS OF FOOD PRODUCTS</w:t>
      </w:r>
    </w:p>
    <w:p w14:paraId="0F951860" w14:textId="77777777" w:rsidR="0087206A" w:rsidRPr="0087206A" w:rsidRDefault="0087206A" w:rsidP="0087206A">
      <w:pPr>
        <w:autoSpaceDE w:val="0"/>
        <w:autoSpaceDN w:val="0"/>
        <w:adjustRightInd w:val="0"/>
        <w:jc w:val="both"/>
        <w:rPr>
          <w:rFonts w:ascii="Arial Narrow" w:hAnsi="Arial Narrow" w:cs="Arial"/>
          <w:b/>
          <w:bCs/>
        </w:rPr>
      </w:pPr>
    </w:p>
    <w:p w14:paraId="65D4D8B0" w14:textId="296C08EB" w:rsidR="0087206A" w:rsidRPr="00AE1C73" w:rsidRDefault="0087206A" w:rsidP="0087206A">
      <w:pPr>
        <w:autoSpaceDE w:val="0"/>
        <w:autoSpaceDN w:val="0"/>
        <w:adjustRightInd w:val="0"/>
        <w:jc w:val="both"/>
        <w:rPr>
          <w:rFonts w:ascii="Arial Narrow" w:hAnsi="Arial Narrow" w:cs="Arial"/>
          <w:b/>
          <w:bCs/>
          <w:sz w:val="24"/>
          <w:szCs w:val="24"/>
        </w:rPr>
      </w:pPr>
      <w:r w:rsidRPr="0087206A">
        <w:rPr>
          <w:rFonts w:ascii="Arial Narrow" w:hAnsi="Arial Narrow" w:cs="Arial"/>
          <w:b/>
          <w:bCs/>
        </w:rPr>
        <w:t>1.</w:t>
      </w:r>
      <w:r w:rsidRPr="0087206A">
        <w:rPr>
          <w:rFonts w:ascii="Arial Narrow" w:hAnsi="Arial Narrow" w:cs="Arial"/>
          <w:b/>
          <w:bCs/>
        </w:rPr>
        <w:tab/>
      </w:r>
      <w:r w:rsidRPr="00AE1C73">
        <w:rPr>
          <w:rFonts w:ascii="Arial Narrow" w:hAnsi="Arial Narrow" w:cs="Arial"/>
          <w:b/>
          <w:bCs/>
          <w:sz w:val="24"/>
          <w:szCs w:val="24"/>
        </w:rPr>
        <w:t xml:space="preserve">Number </w:t>
      </w:r>
      <w:r w:rsidR="002C3702" w:rsidRPr="00AE1C73">
        <w:rPr>
          <w:rFonts w:ascii="Arial Narrow" w:hAnsi="Arial Narrow" w:cs="Arial"/>
          <w:b/>
          <w:bCs/>
          <w:sz w:val="24"/>
          <w:szCs w:val="24"/>
        </w:rPr>
        <w:t>CXG 50-2004</w:t>
      </w:r>
      <w:r w:rsidRPr="00AE1C73">
        <w:rPr>
          <w:rFonts w:ascii="Arial Narrow" w:hAnsi="Arial Narrow" w:cs="Arial"/>
          <w:b/>
          <w:bCs/>
          <w:sz w:val="24"/>
          <w:szCs w:val="24"/>
        </w:rPr>
        <w:t xml:space="preserve"> </w:t>
      </w:r>
      <w:r w:rsidR="002C3702" w:rsidRPr="00AE1C73">
        <w:rPr>
          <w:rFonts w:ascii="Arial Narrow" w:hAnsi="Arial Narrow" w:cs="Arial"/>
          <w:b/>
          <w:bCs/>
          <w:sz w:val="24"/>
          <w:szCs w:val="24"/>
        </w:rPr>
        <w:t>(2023 edition)</w:t>
      </w:r>
    </w:p>
    <w:p w14:paraId="3189D285" w14:textId="77777777" w:rsidR="0087206A" w:rsidRPr="00AE1C73" w:rsidRDefault="0087206A" w:rsidP="0087206A">
      <w:pPr>
        <w:autoSpaceDE w:val="0"/>
        <w:autoSpaceDN w:val="0"/>
        <w:adjustRightInd w:val="0"/>
        <w:jc w:val="both"/>
        <w:rPr>
          <w:rFonts w:ascii="Arial Narrow" w:hAnsi="Arial Narrow" w:cs="Arial"/>
          <w:b/>
          <w:bCs/>
          <w:sz w:val="24"/>
          <w:szCs w:val="24"/>
        </w:rPr>
      </w:pPr>
    </w:p>
    <w:p w14:paraId="0F5E1874" w14:textId="25A9C1F1" w:rsidR="0087206A" w:rsidRPr="0087206A" w:rsidRDefault="0087206A" w:rsidP="0087206A">
      <w:pPr>
        <w:autoSpaceDE w:val="0"/>
        <w:autoSpaceDN w:val="0"/>
        <w:adjustRightInd w:val="0"/>
        <w:jc w:val="both"/>
        <w:rPr>
          <w:rFonts w:ascii="Arial Narrow" w:hAnsi="Arial Narrow" w:cs="Arial"/>
          <w:b/>
          <w:bCs/>
        </w:rPr>
      </w:pPr>
      <w:r w:rsidRPr="0087206A">
        <w:rPr>
          <w:rFonts w:ascii="Arial Narrow" w:hAnsi="Arial Narrow" w:cs="Arial"/>
          <w:b/>
          <w:bCs/>
        </w:rPr>
        <w:t xml:space="preserve">              Title </w:t>
      </w:r>
      <w:r w:rsidRPr="00AE1C73">
        <w:rPr>
          <w:rFonts w:ascii="Arial Narrow" w:hAnsi="Arial Narrow" w:cs="Arial"/>
          <w:b/>
          <w:bCs/>
          <w:sz w:val="24"/>
          <w:szCs w:val="24"/>
        </w:rPr>
        <w:t xml:space="preserve">......     </w:t>
      </w:r>
      <w:r w:rsidR="002C3702" w:rsidRPr="00AE1C73">
        <w:rPr>
          <w:rFonts w:ascii="Arial Narrow" w:hAnsi="Arial Narrow" w:cs="Arial"/>
          <w:b/>
          <w:bCs/>
          <w:sz w:val="24"/>
          <w:szCs w:val="24"/>
        </w:rPr>
        <w:t>General guidelines on sampling</w:t>
      </w:r>
    </w:p>
    <w:p w14:paraId="27DCCF57" w14:textId="77777777" w:rsidR="0087206A" w:rsidRPr="0087206A" w:rsidRDefault="0087206A" w:rsidP="0087206A">
      <w:pPr>
        <w:autoSpaceDE w:val="0"/>
        <w:autoSpaceDN w:val="0"/>
        <w:adjustRightInd w:val="0"/>
        <w:jc w:val="both"/>
        <w:rPr>
          <w:rFonts w:ascii="Arial Narrow" w:hAnsi="Arial Narrow" w:cs="Arial"/>
          <w:b/>
          <w:bCs/>
        </w:rPr>
      </w:pPr>
    </w:p>
    <w:p w14:paraId="5D0B1518" w14:textId="77777777" w:rsidR="0087206A" w:rsidRPr="0087206A" w:rsidRDefault="0087206A" w:rsidP="0087206A">
      <w:pPr>
        <w:autoSpaceDE w:val="0"/>
        <w:autoSpaceDN w:val="0"/>
        <w:adjustRightInd w:val="0"/>
        <w:jc w:val="both"/>
        <w:rPr>
          <w:rFonts w:ascii="Arial Narrow" w:hAnsi="Arial Narrow" w:cs="Arial"/>
          <w:b/>
          <w:bCs/>
        </w:rPr>
      </w:pPr>
      <w:r w:rsidRPr="0087206A">
        <w:rPr>
          <w:rFonts w:ascii="Arial Narrow" w:hAnsi="Arial Narrow" w:cs="Arial"/>
          <w:b/>
          <w:bCs/>
        </w:rPr>
        <w:t xml:space="preserve">               Scope: </w:t>
      </w:r>
    </w:p>
    <w:p w14:paraId="4BA21916" w14:textId="77777777" w:rsidR="001D591C" w:rsidRDefault="001D591C" w:rsidP="002C3702">
      <w:pPr>
        <w:autoSpaceDE w:val="0"/>
        <w:autoSpaceDN w:val="0"/>
        <w:adjustRightInd w:val="0"/>
        <w:spacing w:line="360" w:lineRule="auto"/>
        <w:jc w:val="both"/>
        <w:rPr>
          <w:rFonts w:ascii="Arial Narrow" w:hAnsi="Arial Narrow" w:cs="Arial"/>
        </w:rPr>
      </w:pPr>
    </w:p>
    <w:p w14:paraId="65068B22" w14:textId="4A12BB23" w:rsidR="002C3702" w:rsidRPr="002C3702" w:rsidRDefault="002C3702" w:rsidP="002C3702">
      <w:pPr>
        <w:autoSpaceDE w:val="0"/>
        <w:autoSpaceDN w:val="0"/>
        <w:adjustRightInd w:val="0"/>
        <w:spacing w:line="360" w:lineRule="auto"/>
        <w:jc w:val="both"/>
        <w:rPr>
          <w:rFonts w:ascii="Arial Narrow" w:hAnsi="Arial Narrow" w:cs="Arial"/>
        </w:rPr>
      </w:pPr>
      <w:r w:rsidRPr="002C3702">
        <w:rPr>
          <w:rFonts w:ascii="Arial Narrow" w:hAnsi="Arial Narrow" w:cs="Arial"/>
        </w:rPr>
        <w:t>In these guidelines, the focus is on acceptance sampling plans for the inspection of isolated homogeneous</w:t>
      </w:r>
    </w:p>
    <w:p w14:paraId="471485CC" w14:textId="77777777" w:rsidR="002C3702" w:rsidRPr="002C3702" w:rsidRDefault="002C3702" w:rsidP="002C3702">
      <w:pPr>
        <w:autoSpaceDE w:val="0"/>
        <w:autoSpaceDN w:val="0"/>
        <w:adjustRightInd w:val="0"/>
        <w:spacing w:line="360" w:lineRule="auto"/>
        <w:jc w:val="both"/>
        <w:rPr>
          <w:rFonts w:ascii="Arial Narrow" w:hAnsi="Arial Narrow" w:cs="Arial"/>
        </w:rPr>
      </w:pPr>
      <w:r w:rsidRPr="002C3702">
        <w:rPr>
          <w:rFonts w:ascii="Arial Narrow" w:hAnsi="Arial Narrow" w:cs="Arial"/>
        </w:rPr>
        <w:t>lots, in which the risks to consumers and producers are controlled. Additionally, there are some guidelines for</w:t>
      </w:r>
    </w:p>
    <w:p w14:paraId="0D35276B" w14:textId="795DB2E8" w:rsidR="0087206A" w:rsidRPr="002C3702" w:rsidRDefault="002C3702" w:rsidP="002C3702">
      <w:pPr>
        <w:autoSpaceDE w:val="0"/>
        <w:autoSpaceDN w:val="0"/>
        <w:adjustRightInd w:val="0"/>
        <w:spacing w:line="360" w:lineRule="auto"/>
        <w:jc w:val="both"/>
        <w:rPr>
          <w:rFonts w:ascii="Arial Narrow" w:hAnsi="Arial Narrow" w:cs="Arial"/>
        </w:rPr>
      </w:pPr>
      <w:r w:rsidRPr="002C3702">
        <w:rPr>
          <w:rFonts w:ascii="Arial Narrow" w:hAnsi="Arial Narrow" w:cs="Arial"/>
        </w:rPr>
        <w:t>sampling inhomogeneous lots.</w:t>
      </w:r>
    </w:p>
    <w:p w14:paraId="545EE151" w14:textId="77777777" w:rsidR="002C3702" w:rsidRPr="002C3702" w:rsidRDefault="002C3702" w:rsidP="002C3702">
      <w:pPr>
        <w:autoSpaceDE w:val="0"/>
        <w:autoSpaceDN w:val="0"/>
        <w:adjustRightInd w:val="0"/>
        <w:spacing w:line="360" w:lineRule="auto"/>
        <w:jc w:val="both"/>
        <w:rPr>
          <w:rFonts w:ascii="Arial Narrow" w:hAnsi="Arial Narrow" w:cs="Arial"/>
        </w:rPr>
      </w:pPr>
    </w:p>
    <w:p w14:paraId="0FC5D5EF" w14:textId="1B5C66AB" w:rsidR="002C3702" w:rsidRPr="002C3702" w:rsidRDefault="002C3702" w:rsidP="002C3702">
      <w:pPr>
        <w:autoSpaceDE w:val="0"/>
        <w:autoSpaceDN w:val="0"/>
        <w:adjustRightInd w:val="0"/>
        <w:spacing w:line="360" w:lineRule="auto"/>
        <w:jc w:val="both"/>
        <w:rPr>
          <w:rFonts w:ascii="Arial Narrow" w:hAnsi="Arial Narrow" w:cs="Arial"/>
        </w:rPr>
      </w:pPr>
      <w:r w:rsidRPr="002C3702">
        <w:rPr>
          <w:rFonts w:ascii="Arial Narrow" w:hAnsi="Arial Narrow" w:cs="Arial"/>
        </w:rPr>
        <w:t>The following situations are covered</w:t>
      </w:r>
      <w:r w:rsidR="00AE1C73">
        <w:rPr>
          <w:rFonts w:ascii="Arial Narrow" w:hAnsi="Arial Narrow" w:cs="Arial"/>
        </w:rPr>
        <w:t xml:space="preserve"> in the document</w:t>
      </w:r>
      <w:r w:rsidRPr="002C3702">
        <w:rPr>
          <w:rFonts w:ascii="Arial Narrow" w:hAnsi="Arial Narrow" w:cs="Arial"/>
        </w:rPr>
        <w:t>:</w:t>
      </w:r>
    </w:p>
    <w:p w14:paraId="33ACF4E3" w14:textId="4D019616" w:rsidR="002C3702" w:rsidRPr="002C3702" w:rsidRDefault="002C3702" w:rsidP="002C3702">
      <w:pPr>
        <w:pStyle w:val="ListParagraph"/>
        <w:numPr>
          <w:ilvl w:val="0"/>
          <w:numId w:val="5"/>
        </w:numPr>
        <w:autoSpaceDE w:val="0"/>
        <w:autoSpaceDN w:val="0"/>
        <w:adjustRightInd w:val="0"/>
        <w:spacing w:line="360" w:lineRule="auto"/>
        <w:jc w:val="both"/>
        <w:rPr>
          <w:rFonts w:ascii="Arial Narrow" w:hAnsi="Arial Narrow" w:cs="Arial"/>
        </w:rPr>
      </w:pPr>
      <w:r w:rsidRPr="002C3702">
        <w:rPr>
          <w:rFonts w:ascii="Arial Narrow" w:hAnsi="Arial Narrow" w:cs="Arial"/>
        </w:rPr>
        <w:t>acceptance sampling plans for the control of the percentage nonconforming for homogeneous lots by</w:t>
      </w:r>
    </w:p>
    <w:p w14:paraId="0D3B71C0" w14:textId="77777777" w:rsidR="002C3702" w:rsidRPr="002C3702" w:rsidRDefault="002C3702" w:rsidP="002C3702">
      <w:pPr>
        <w:pStyle w:val="ListParagraph"/>
        <w:numPr>
          <w:ilvl w:val="0"/>
          <w:numId w:val="5"/>
        </w:numPr>
        <w:autoSpaceDE w:val="0"/>
        <w:autoSpaceDN w:val="0"/>
        <w:adjustRightInd w:val="0"/>
        <w:spacing w:line="360" w:lineRule="auto"/>
        <w:jc w:val="both"/>
        <w:rPr>
          <w:rFonts w:ascii="Arial Narrow" w:hAnsi="Arial Narrow" w:cs="Arial"/>
        </w:rPr>
      </w:pPr>
      <w:r w:rsidRPr="002C3702">
        <w:rPr>
          <w:rFonts w:ascii="Arial Narrow" w:hAnsi="Arial Narrow" w:cs="Arial"/>
        </w:rPr>
        <w:t>attributes or by variables, for goods in bulk or individual items;</w:t>
      </w:r>
    </w:p>
    <w:p w14:paraId="3C877897" w14:textId="1AA5A30C" w:rsidR="002C3702" w:rsidRPr="002C3702" w:rsidRDefault="002C3702" w:rsidP="002C3702">
      <w:pPr>
        <w:pStyle w:val="ListParagraph"/>
        <w:numPr>
          <w:ilvl w:val="0"/>
          <w:numId w:val="5"/>
        </w:numPr>
        <w:autoSpaceDE w:val="0"/>
        <w:autoSpaceDN w:val="0"/>
        <w:adjustRightInd w:val="0"/>
        <w:spacing w:line="360" w:lineRule="auto"/>
        <w:jc w:val="both"/>
        <w:rPr>
          <w:rFonts w:ascii="Arial Narrow" w:hAnsi="Arial Narrow" w:cs="Arial"/>
        </w:rPr>
      </w:pPr>
      <w:r w:rsidRPr="002C3702">
        <w:rPr>
          <w:rFonts w:ascii="Arial Narrow" w:hAnsi="Arial Narrow" w:cs="Arial"/>
        </w:rPr>
        <w:t>inspection by variables sampling plans for normally distributed characteristics;</w:t>
      </w:r>
    </w:p>
    <w:p w14:paraId="342A0848" w14:textId="4DFB5B8C" w:rsidR="002C3702" w:rsidRPr="002C3702" w:rsidRDefault="002C3702" w:rsidP="002C3702">
      <w:pPr>
        <w:pStyle w:val="ListParagraph"/>
        <w:numPr>
          <w:ilvl w:val="0"/>
          <w:numId w:val="5"/>
        </w:numPr>
        <w:autoSpaceDE w:val="0"/>
        <w:autoSpaceDN w:val="0"/>
        <w:adjustRightInd w:val="0"/>
        <w:spacing w:line="360" w:lineRule="auto"/>
        <w:jc w:val="both"/>
        <w:rPr>
          <w:rFonts w:ascii="Arial Narrow" w:hAnsi="Arial Narrow" w:cs="Arial"/>
        </w:rPr>
      </w:pPr>
      <w:r w:rsidRPr="002C3702">
        <w:rPr>
          <w:rFonts w:ascii="Arial Narrow" w:hAnsi="Arial Narrow" w:cs="Arial"/>
        </w:rPr>
        <w:t>adjustment for measurement uncertainty in cases where it is non-negligible as compared to the lot</w:t>
      </w:r>
    </w:p>
    <w:p w14:paraId="4B8C7A50" w14:textId="77777777" w:rsidR="002C3702" w:rsidRPr="002C3702" w:rsidRDefault="002C3702" w:rsidP="002C3702">
      <w:pPr>
        <w:pStyle w:val="ListParagraph"/>
        <w:numPr>
          <w:ilvl w:val="0"/>
          <w:numId w:val="5"/>
        </w:numPr>
        <w:autoSpaceDE w:val="0"/>
        <w:autoSpaceDN w:val="0"/>
        <w:adjustRightInd w:val="0"/>
        <w:spacing w:line="360" w:lineRule="auto"/>
        <w:jc w:val="both"/>
        <w:rPr>
          <w:rFonts w:ascii="Arial Narrow" w:hAnsi="Arial Narrow" w:cs="Arial"/>
        </w:rPr>
      </w:pPr>
      <w:r w:rsidRPr="002C3702">
        <w:rPr>
          <w:rFonts w:ascii="Arial Narrow" w:hAnsi="Arial Narrow" w:cs="Arial"/>
        </w:rPr>
        <w:t>standard deviation with a focus on cases where the measurement uncertainty is normally distributed;</w:t>
      </w:r>
    </w:p>
    <w:p w14:paraId="673D25D4" w14:textId="5CE98123" w:rsidR="002C3702" w:rsidRPr="002C3702" w:rsidRDefault="002C3702" w:rsidP="002C3702">
      <w:pPr>
        <w:pStyle w:val="ListParagraph"/>
        <w:numPr>
          <w:ilvl w:val="0"/>
          <w:numId w:val="5"/>
        </w:numPr>
        <w:autoSpaceDE w:val="0"/>
        <w:autoSpaceDN w:val="0"/>
        <w:adjustRightInd w:val="0"/>
        <w:spacing w:line="360" w:lineRule="auto"/>
        <w:jc w:val="both"/>
        <w:rPr>
          <w:rFonts w:ascii="Arial Narrow" w:hAnsi="Arial Narrow" w:cs="Arial"/>
        </w:rPr>
      </w:pPr>
      <w:r w:rsidRPr="002C3702">
        <w:rPr>
          <w:rFonts w:ascii="Arial Narrow" w:hAnsi="Arial Narrow" w:cs="Arial"/>
        </w:rPr>
        <w:t>sampling plans for the control of the average content; and</w:t>
      </w:r>
    </w:p>
    <w:p w14:paraId="54909AA3" w14:textId="1CB5732E" w:rsidR="002C3702" w:rsidRPr="002C3702" w:rsidRDefault="002C3702" w:rsidP="002C3702">
      <w:pPr>
        <w:pStyle w:val="ListParagraph"/>
        <w:numPr>
          <w:ilvl w:val="0"/>
          <w:numId w:val="5"/>
        </w:numPr>
        <w:autoSpaceDE w:val="0"/>
        <w:autoSpaceDN w:val="0"/>
        <w:adjustRightInd w:val="0"/>
        <w:spacing w:line="360" w:lineRule="auto"/>
        <w:jc w:val="both"/>
        <w:rPr>
          <w:rFonts w:ascii="Arial Narrow" w:hAnsi="Arial Narrow" w:cs="Arial"/>
        </w:rPr>
      </w:pPr>
      <w:r w:rsidRPr="002C3702">
        <w:rPr>
          <w:rFonts w:ascii="Arial Narrow" w:hAnsi="Arial Narrow" w:cs="Arial"/>
        </w:rPr>
        <w:t>in addition, some information is provided on issues involved with the design of plans for bulk materials</w:t>
      </w:r>
    </w:p>
    <w:p w14:paraId="4B35E459" w14:textId="77777777" w:rsidR="0087206A" w:rsidRPr="0087206A" w:rsidRDefault="0087206A" w:rsidP="0087206A">
      <w:pPr>
        <w:autoSpaceDE w:val="0"/>
        <w:autoSpaceDN w:val="0"/>
        <w:adjustRightInd w:val="0"/>
        <w:jc w:val="both"/>
        <w:rPr>
          <w:rFonts w:ascii="Arial Narrow" w:hAnsi="Arial Narrow" w:cs="Arial"/>
          <w:b/>
          <w:bCs/>
        </w:rPr>
      </w:pPr>
    </w:p>
    <w:p w14:paraId="355A39F6" w14:textId="77777777" w:rsidR="0087206A" w:rsidRPr="0087206A" w:rsidRDefault="0087206A" w:rsidP="0087206A">
      <w:pPr>
        <w:autoSpaceDE w:val="0"/>
        <w:autoSpaceDN w:val="0"/>
        <w:adjustRightInd w:val="0"/>
        <w:jc w:val="both"/>
        <w:rPr>
          <w:rFonts w:ascii="Arial Narrow" w:hAnsi="Arial Narrow" w:cs="Arial"/>
          <w:b/>
          <w:bCs/>
        </w:rPr>
      </w:pPr>
    </w:p>
    <w:p w14:paraId="616E7126" w14:textId="77777777" w:rsidR="0087206A" w:rsidRPr="0087206A" w:rsidRDefault="0087206A" w:rsidP="0087206A">
      <w:pPr>
        <w:autoSpaceDE w:val="0"/>
        <w:autoSpaceDN w:val="0"/>
        <w:adjustRightInd w:val="0"/>
        <w:jc w:val="both"/>
        <w:rPr>
          <w:rFonts w:ascii="Arial Narrow" w:hAnsi="Arial Narrow" w:cs="Arial"/>
          <w:b/>
          <w:bCs/>
        </w:rPr>
      </w:pPr>
    </w:p>
    <w:p w14:paraId="3129C86A" w14:textId="625B4147" w:rsidR="0087206A" w:rsidRPr="00505A6D" w:rsidRDefault="0087206A" w:rsidP="0087206A">
      <w:pPr>
        <w:autoSpaceDE w:val="0"/>
        <w:autoSpaceDN w:val="0"/>
        <w:adjustRightInd w:val="0"/>
        <w:jc w:val="both"/>
        <w:rPr>
          <w:rFonts w:ascii="Arial Narrow" w:hAnsi="Arial Narrow" w:cs="Arial"/>
          <w:sz w:val="24"/>
          <w:szCs w:val="24"/>
        </w:rPr>
      </w:pPr>
    </w:p>
    <w:p w14:paraId="708FC534" w14:textId="743A2409" w:rsidR="004E69BC" w:rsidRDefault="004E69BC" w:rsidP="00505A6D">
      <w:pPr>
        <w:autoSpaceDE w:val="0"/>
        <w:autoSpaceDN w:val="0"/>
        <w:adjustRightInd w:val="0"/>
        <w:jc w:val="both"/>
        <w:rPr>
          <w:rFonts w:ascii="Arial Narrow" w:hAnsi="Arial Narrow" w:cs="Arial"/>
        </w:rPr>
      </w:pPr>
    </w:p>
    <w:p w14:paraId="119AEF6C" w14:textId="0DEC53FE" w:rsidR="007D7BDE" w:rsidRPr="00556197" w:rsidRDefault="004E69BC" w:rsidP="004E69BC">
      <w:pPr>
        <w:autoSpaceDE w:val="0"/>
        <w:autoSpaceDN w:val="0"/>
        <w:adjustRightInd w:val="0"/>
        <w:jc w:val="both"/>
        <w:rPr>
          <w:rFonts w:ascii="Arial Narrow" w:hAnsi="Arial Narrow" w:cs="Arial"/>
        </w:rPr>
      </w:pPr>
      <w:r w:rsidRPr="004E69BC">
        <w:rPr>
          <w:rFonts w:ascii="Arial Narrow" w:hAnsi="Arial Narrow" w:cs="Arial"/>
        </w:rPr>
        <w:t>.</w:t>
      </w:r>
      <w:r w:rsidRPr="00556197">
        <w:rPr>
          <w:rFonts w:ascii="Arial Narrow" w:hAnsi="Arial Narrow" w:cs="Arial"/>
        </w:rPr>
        <w:t xml:space="preserve"> We</w:t>
      </w:r>
      <w:r w:rsidR="007D7BDE" w:rsidRPr="00556197">
        <w:rPr>
          <w:rFonts w:ascii="Arial Narrow" w:hAnsi="Arial Narrow" w:cs="Arial"/>
        </w:rPr>
        <w:t xml:space="preserv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lastRenderedPageBreak/>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435406">
      <w:headerReference w:type="default" r:id="rId10"/>
      <w:footerReference w:type="defaul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22B8D" w14:textId="77777777" w:rsidR="00AC1D82" w:rsidRDefault="00AC1D82" w:rsidP="007D7BDE">
      <w:r>
        <w:separator/>
      </w:r>
    </w:p>
  </w:endnote>
  <w:endnote w:type="continuationSeparator" w:id="0">
    <w:p w14:paraId="071EF2BB" w14:textId="77777777" w:rsidR="00AC1D82" w:rsidRDefault="00AC1D82"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2105" w14:textId="77777777" w:rsidR="00AC1D82" w:rsidRDefault="00AC1D82" w:rsidP="007D7BDE">
      <w:r>
        <w:separator/>
      </w:r>
    </w:p>
  </w:footnote>
  <w:footnote w:type="continuationSeparator" w:id="0">
    <w:p w14:paraId="2B0B5344" w14:textId="77777777" w:rsidR="00AC1D82" w:rsidRDefault="00AC1D82"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2AB292A"/>
    <w:multiLevelType w:val="hybridMultilevel"/>
    <w:tmpl w:val="265CFAF0"/>
    <w:lvl w:ilvl="0" w:tplc="BBCC024A">
      <w:numFmt w:val="bullet"/>
      <w:lvlText w:val=""/>
      <w:lvlJc w:val="left"/>
      <w:pPr>
        <w:ind w:left="720" w:hanging="360"/>
      </w:pPr>
      <w:rPr>
        <w:rFonts w:ascii="Arial Narrow" w:eastAsia="Times New Roman"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54E77259"/>
    <w:multiLevelType w:val="hybridMultilevel"/>
    <w:tmpl w:val="2174BA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B342F1A"/>
    <w:multiLevelType w:val="hybridMultilevel"/>
    <w:tmpl w:val="7CDCA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374037951">
    <w:abstractNumId w:val="2"/>
  </w:num>
  <w:num w:numId="2" w16cid:durableId="655303760">
    <w:abstractNumId w:val="0"/>
  </w:num>
  <w:num w:numId="3" w16cid:durableId="983894562">
    <w:abstractNumId w:val="6"/>
  </w:num>
  <w:num w:numId="4" w16cid:durableId="1579439306">
    <w:abstractNumId w:val="3"/>
  </w:num>
  <w:num w:numId="5" w16cid:durableId="1110393575">
    <w:abstractNumId w:val="5"/>
  </w:num>
  <w:num w:numId="6" w16cid:durableId="1717663307">
    <w:abstractNumId w:val="1"/>
  </w:num>
  <w:num w:numId="7" w16cid:durableId="6537245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35DF"/>
    <w:rsid w:val="000A5E80"/>
    <w:rsid w:val="000C4E32"/>
    <w:rsid w:val="00103C02"/>
    <w:rsid w:val="00146B64"/>
    <w:rsid w:val="00154D57"/>
    <w:rsid w:val="00161F8F"/>
    <w:rsid w:val="001D112C"/>
    <w:rsid w:val="001D591C"/>
    <w:rsid w:val="002236B8"/>
    <w:rsid w:val="00241E4B"/>
    <w:rsid w:val="00242755"/>
    <w:rsid w:val="00282D9D"/>
    <w:rsid w:val="002C3702"/>
    <w:rsid w:val="002E03CE"/>
    <w:rsid w:val="002E12DF"/>
    <w:rsid w:val="002E3F7C"/>
    <w:rsid w:val="00350BFA"/>
    <w:rsid w:val="0037216D"/>
    <w:rsid w:val="00374335"/>
    <w:rsid w:val="003A2DFD"/>
    <w:rsid w:val="003C4A6C"/>
    <w:rsid w:val="003F2C4E"/>
    <w:rsid w:val="00402707"/>
    <w:rsid w:val="00435406"/>
    <w:rsid w:val="00452734"/>
    <w:rsid w:val="004E69BC"/>
    <w:rsid w:val="00505A6D"/>
    <w:rsid w:val="00506AFA"/>
    <w:rsid w:val="00531541"/>
    <w:rsid w:val="0054678B"/>
    <w:rsid w:val="005965CF"/>
    <w:rsid w:val="00596980"/>
    <w:rsid w:val="005D3E09"/>
    <w:rsid w:val="005E2F92"/>
    <w:rsid w:val="00680852"/>
    <w:rsid w:val="006A2334"/>
    <w:rsid w:val="00703562"/>
    <w:rsid w:val="00703CB1"/>
    <w:rsid w:val="007244A4"/>
    <w:rsid w:val="00756E07"/>
    <w:rsid w:val="0076258B"/>
    <w:rsid w:val="00766B20"/>
    <w:rsid w:val="007C435C"/>
    <w:rsid w:val="007D5546"/>
    <w:rsid w:val="007D7BDE"/>
    <w:rsid w:val="00810E69"/>
    <w:rsid w:val="008572A5"/>
    <w:rsid w:val="0087206A"/>
    <w:rsid w:val="00877DFF"/>
    <w:rsid w:val="00881A0F"/>
    <w:rsid w:val="00893D7E"/>
    <w:rsid w:val="008A680E"/>
    <w:rsid w:val="008B3FDD"/>
    <w:rsid w:val="00A15AB7"/>
    <w:rsid w:val="00A87B44"/>
    <w:rsid w:val="00AB16F3"/>
    <w:rsid w:val="00AC1D82"/>
    <w:rsid w:val="00AE1C73"/>
    <w:rsid w:val="00B04B5B"/>
    <w:rsid w:val="00BA0183"/>
    <w:rsid w:val="00BF6EDE"/>
    <w:rsid w:val="00C23675"/>
    <w:rsid w:val="00C64B4B"/>
    <w:rsid w:val="00C734AC"/>
    <w:rsid w:val="00CB5FA9"/>
    <w:rsid w:val="00D57FB3"/>
    <w:rsid w:val="00D711C5"/>
    <w:rsid w:val="00DC7D31"/>
    <w:rsid w:val="00E00478"/>
    <w:rsid w:val="00E1291B"/>
    <w:rsid w:val="00E41A20"/>
    <w:rsid w:val="00E67378"/>
    <w:rsid w:val="00E82521"/>
    <w:rsid w:val="00EA52FD"/>
    <w:rsid w:val="00EB7875"/>
    <w:rsid w:val="00EB7980"/>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Wycliffe Ochieng Rachuonyo</cp:lastModifiedBy>
  <cp:revision>7</cp:revision>
  <dcterms:created xsi:type="dcterms:W3CDTF">2024-04-11T07:25:00Z</dcterms:created>
  <dcterms:modified xsi:type="dcterms:W3CDTF">2024-07-29T11:36:00Z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