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E43C" w14:textId="77777777" w:rsidR="001A7AC7" w:rsidRPr="00E06D57" w:rsidRDefault="001A7AC7" w:rsidP="001A7AC7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Arial"/>
          <w:b/>
          <w:bCs/>
          <w:kern w:val="0"/>
          <w14:ligatures w14:val="none"/>
        </w:rPr>
      </w:pPr>
      <w:bookmarkStart w:id="0" w:name="_Toc462930805"/>
      <w:bookmarkStart w:id="1" w:name="_Toc462930911"/>
      <w:bookmarkStart w:id="2" w:name="_Toc462931013"/>
      <w:bookmarkStart w:id="3" w:name="_Toc462931073"/>
      <w:bookmarkStart w:id="4" w:name="_Toc462931114"/>
      <w:bookmarkStart w:id="5" w:name="_Toc471815039"/>
      <w:bookmarkStart w:id="6" w:name="_Toc471815527"/>
      <w:bookmarkStart w:id="7" w:name="_Toc471815682"/>
      <w:bookmarkStart w:id="8" w:name="_Toc471815942"/>
      <w:bookmarkStart w:id="9" w:name="_Toc471816098"/>
      <w:bookmarkStart w:id="10" w:name="_Toc474741734"/>
      <w:bookmarkStart w:id="11" w:name="_Toc474741892"/>
      <w:bookmarkStart w:id="12" w:name="_Toc474742050"/>
      <w:bookmarkStart w:id="13" w:name="_Toc474742207"/>
      <w:bookmarkStart w:id="14" w:name="_Toc474742540"/>
      <w:bookmarkStart w:id="15" w:name="_Ref509913173"/>
      <w:bookmarkStart w:id="16" w:name="_Ref509914020"/>
      <w:bookmarkStart w:id="17" w:name="_Toc20859726"/>
      <w:bookmarkStart w:id="18" w:name="_Toc20860259"/>
      <w:bookmarkStart w:id="19" w:name="_Toc20860793"/>
      <w:bookmarkStart w:id="20" w:name="_Toc23774354"/>
      <w:bookmarkStart w:id="21" w:name="_Toc24013015"/>
      <w:r w:rsidRPr="00E06D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APPENDIX Y</w:t>
      </w:r>
      <w:r w:rsidRPr="00E06D5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E06D57">
        <w:rPr>
          <w:rFonts w:ascii="Arial Narrow" w:eastAsia="Times New Roman" w:hAnsi="Arial Narrow" w:cs="Arial"/>
          <w:b/>
          <w:bCs/>
          <w:kern w:val="0"/>
          <w:sz w:val="24"/>
          <w:szCs w:val="24"/>
          <w14:ligatures w14:val="none"/>
        </w:rPr>
        <w:t>COVER LETTER FOR PUBLIC REVIEW DRAFT STANDARDS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46CA08B" w14:textId="77777777" w:rsidR="001A7AC7" w:rsidRPr="00E06D57" w:rsidRDefault="001A7AC7" w:rsidP="001A7AC7">
      <w:pPr>
        <w:spacing w:after="0" w:line="240" w:lineRule="auto"/>
        <w:ind w:hanging="22"/>
        <w:jc w:val="center"/>
        <w:rPr>
          <w:rFonts w:ascii="Arial Narrow" w:eastAsia="Times New Roman" w:hAnsi="Arial Narrow" w:cs="Arial"/>
          <w:b/>
          <w:kern w:val="0"/>
          <w:sz w:val="20"/>
          <w:szCs w:val="20"/>
          <w14:ligatures w14:val="none"/>
        </w:rPr>
      </w:pPr>
    </w:p>
    <w:p w14:paraId="0657F108" w14:textId="77777777" w:rsidR="001A7AC7" w:rsidRPr="00E06D57" w:rsidRDefault="001A7AC7" w:rsidP="001A7AC7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3966"/>
        <w:gridCol w:w="2908"/>
      </w:tblGrid>
      <w:tr w:rsidR="001A7AC7" w:rsidRPr="00E06D57" w14:paraId="64CA34F8" w14:textId="77777777" w:rsidTr="00F462B9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6F2F" w14:textId="77777777" w:rsidR="001A7AC7" w:rsidRPr="00E06D57" w:rsidRDefault="001A7AC7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E06D57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Title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 xml:space="preserve"> (s)</w:t>
            </w:r>
            <w:r w:rsidRPr="00E06D57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7B8B5517" w14:textId="68EA0D95" w:rsidR="001A7AC7" w:rsidRDefault="001A7AC7" w:rsidP="00F462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</w:t>
            </w:r>
            <w:r w:rsidR="008D6564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48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</w:t>
            </w:r>
            <w:r w:rsidR="008D6564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</w:t>
            </w:r>
            <w:r w:rsidRPr="001F30A5">
              <w:t xml:space="preserve"> </w:t>
            </w:r>
            <w:r w:rsidR="008D6564" w:rsidRPr="008D6564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Plastics rainwater piping systems for above ground external use - Unplasticized Polyvinyl chloride (PVC-U) - Specification for Pipes, fittings and the system   </w:t>
            </w:r>
          </w:p>
          <w:p w14:paraId="2B4C40E7" w14:textId="152438F5" w:rsidR="001A7AC7" w:rsidRDefault="001A7AC7" w:rsidP="00F462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</w:t>
            </w:r>
            <w:r w:rsidR="008D6564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49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</w:t>
            </w:r>
            <w:r w:rsidR="008D6564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</w:t>
            </w:r>
            <w:r w:rsidRPr="001F30A5">
              <w:t xml:space="preserve"> </w:t>
            </w:r>
            <w:r w:rsidR="008D6564" w:rsidRPr="008D6564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>Eaves gutters and fittings made of PVC-U — Requirements and test methods</w:t>
            </w:r>
          </w:p>
          <w:p w14:paraId="2762A6FA" w14:textId="1E77B599" w:rsidR="001A7AC7" w:rsidRDefault="001A7AC7" w:rsidP="00F462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</w:t>
            </w:r>
            <w:r w:rsidR="008D6564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50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</w:t>
            </w:r>
            <w:r w:rsidR="008D6564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</w:t>
            </w:r>
            <w:r w:rsidRPr="001F30A5">
              <w:t xml:space="preserve"> </w:t>
            </w:r>
            <w:r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  </w:t>
            </w:r>
            <w:r w:rsidR="008D6564" w:rsidRPr="008D6564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>Brackets for eaves gutters — Requirements and test methods</w:t>
            </w:r>
          </w:p>
          <w:p w14:paraId="0EAC7C1F" w14:textId="0E55FF63" w:rsidR="001A7AC7" w:rsidRPr="001F30A5" w:rsidRDefault="001A7AC7" w:rsidP="00F462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</w:t>
            </w:r>
            <w:r w:rsidR="008D6564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51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</w:t>
            </w:r>
            <w:r w:rsidR="008D6564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</w:t>
            </w:r>
            <w:r w:rsidRPr="001F30A5">
              <w:t xml:space="preserve"> </w:t>
            </w:r>
            <w:r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  </w:t>
            </w:r>
            <w:r w:rsidR="008D6564" w:rsidRPr="008D6564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>Plastic piping systems for water supply — Unplasticized poly vinyl chloride (PVC-</w:t>
            </w:r>
            <w:proofErr w:type="gramStart"/>
            <w:r w:rsidR="008D6564" w:rsidRPr="008D6564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>U) —</w:t>
            </w:r>
            <w:proofErr w:type="gramEnd"/>
            <w:r w:rsidR="008D6564" w:rsidRPr="008D6564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Guidance for the assessment of conformity</w:t>
            </w:r>
          </w:p>
          <w:p w14:paraId="0A2266B0" w14:textId="77777777" w:rsidR="001A7AC7" w:rsidRPr="00E06D57" w:rsidRDefault="001A7AC7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7AC7" w:rsidRPr="00E06D57" w14:paraId="17667798" w14:textId="77777777" w:rsidTr="00F462B9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EEF6D" w14:textId="77777777" w:rsidR="001A7AC7" w:rsidRPr="00E06D57" w:rsidRDefault="001A7AC7" w:rsidP="00F462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06D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21140091" w14:textId="77777777" w:rsidR="001A7AC7" w:rsidRPr="00E06D57" w:rsidRDefault="001A7AC7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Public review draft</w:t>
            </w:r>
          </w:p>
        </w:tc>
      </w:tr>
      <w:tr w:rsidR="001A7AC7" w:rsidRPr="00E06D57" w14:paraId="34CFEE08" w14:textId="77777777" w:rsidTr="00F462B9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5106CF8B" w14:textId="77777777" w:rsidR="001A7AC7" w:rsidRPr="00E06D57" w:rsidRDefault="001A7AC7" w:rsidP="00F462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E06D57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Dates:</w:t>
            </w:r>
          </w:p>
        </w:tc>
        <w:tc>
          <w:tcPr>
            <w:tcW w:w="4050" w:type="dxa"/>
          </w:tcPr>
          <w:p w14:paraId="0D54F2B9" w14:textId="77777777" w:rsidR="001A7AC7" w:rsidRPr="00E06D57" w:rsidRDefault="001A7AC7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Circulation date</w:t>
            </w:r>
          </w:p>
        </w:tc>
        <w:tc>
          <w:tcPr>
            <w:tcW w:w="2970" w:type="dxa"/>
          </w:tcPr>
          <w:p w14:paraId="0EF053EA" w14:textId="77777777" w:rsidR="001A7AC7" w:rsidRPr="00E06D57" w:rsidRDefault="001A7AC7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Closing date</w:t>
            </w:r>
          </w:p>
        </w:tc>
      </w:tr>
      <w:tr w:rsidR="001A7AC7" w:rsidRPr="00E06D57" w14:paraId="14AF0D7B" w14:textId="77777777" w:rsidTr="00F462B9">
        <w:tc>
          <w:tcPr>
            <w:tcW w:w="2178" w:type="dxa"/>
            <w:vMerge/>
          </w:tcPr>
          <w:p w14:paraId="27EB8153" w14:textId="77777777" w:rsidR="001A7AC7" w:rsidRPr="00E06D57" w:rsidRDefault="001A7AC7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0" w:type="dxa"/>
          </w:tcPr>
          <w:p w14:paraId="10CD0D85" w14:textId="77777777" w:rsidR="001A7AC7" w:rsidRPr="00E06D57" w:rsidRDefault="001A7AC7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23</w:t>
            </w:r>
            <w:r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-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01</w:t>
            </w:r>
            <w:r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-202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970" w:type="dxa"/>
          </w:tcPr>
          <w:p w14:paraId="258C5BEB" w14:textId="77777777" w:rsidR="001A7AC7" w:rsidRPr="00E06D57" w:rsidRDefault="001A7AC7" w:rsidP="00F462B9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23</w:t>
            </w:r>
            <w:r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-0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E06D57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-2025</w:t>
            </w:r>
          </w:p>
        </w:tc>
      </w:tr>
    </w:tbl>
    <w:p w14:paraId="1AA4E9A0" w14:textId="77777777" w:rsidR="001A7AC7" w:rsidRPr="00E06D57" w:rsidRDefault="001A7AC7" w:rsidP="001A7A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14:ligatures w14:val="none"/>
        </w:rPr>
      </w:pPr>
    </w:p>
    <w:p w14:paraId="43A34C9B" w14:textId="77777777" w:rsidR="001A7AC7" w:rsidRPr="00822082" w:rsidRDefault="001A7AC7" w:rsidP="001A7AC7">
      <w:pPr>
        <w:pStyle w:val="ListParagraph"/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</w:pP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PUBLIC REVIEW DRAFT</w:t>
      </w:r>
      <w:r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S</w:t>
      </w:r>
    </w:p>
    <w:p w14:paraId="12EDA539" w14:textId="77777777" w:rsidR="008D6564" w:rsidRDefault="001A7AC7" w:rsidP="008D6564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</w:pPr>
      <w:r w:rsidRPr="001F30A5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DEAS 12</w:t>
      </w:r>
      <w:r w:rsid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48</w:t>
      </w:r>
      <w:r w:rsidRPr="001F30A5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:202</w:t>
      </w:r>
      <w:r w:rsid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5</w:t>
      </w:r>
      <w:r w:rsidRPr="001F30A5">
        <w:t xml:space="preserve"> </w:t>
      </w:r>
      <w:r w:rsidRPr="001F30A5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 xml:space="preserve">Liquefied petroleum gas cylinders — Part 2: Safe use of Liquefied Petroleum Gas (LPG) in domestic dwellings — Code of practice     </w:t>
      </w:r>
    </w:p>
    <w:p w14:paraId="05FB1864" w14:textId="0D806D4C" w:rsidR="001A7AC7" w:rsidRPr="008D6564" w:rsidRDefault="001A7AC7" w:rsidP="008D6564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</w:pPr>
      <w:r w:rsidRP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DEAS 12</w:t>
      </w:r>
      <w:r w:rsidR="008D6564" w:rsidRP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49</w:t>
      </w:r>
      <w:r w:rsidRP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:202</w:t>
      </w:r>
      <w:r w:rsidR="008D6564" w:rsidRP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5</w:t>
      </w:r>
      <w:r w:rsidRPr="001F30A5">
        <w:t xml:space="preserve"> </w:t>
      </w:r>
      <w:r w:rsidR="008D6564" w:rsidRPr="008D6564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>Eaves gutters and fittings made of PVC-U — Requirements and test methods</w:t>
      </w:r>
    </w:p>
    <w:p w14:paraId="3A003F4C" w14:textId="77777777" w:rsidR="008D6564" w:rsidRDefault="001A7AC7" w:rsidP="001A7AC7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</w:pPr>
      <w:r w:rsidRP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DEAS 12</w:t>
      </w:r>
      <w:r w:rsidR="008D6564" w:rsidRP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50</w:t>
      </w:r>
      <w:r w:rsidRP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:202</w:t>
      </w:r>
      <w:r w:rsidR="008D6564" w:rsidRP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5</w:t>
      </w:r>
      <w:r w:rsidRPr="001F30A5">
        <w:t xml:space="preserve"> </w:t>
      </w:r>
      <w:r w:rsidRPr="008D6564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 xml:space="preserve">   </w:t>
      </w:r>
      <w:r w:rsidR="008D6564" w:rsidRPr="008D6564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 xml:space="preserve">Brackets for eaves gutters — Requirements and test methods </w:t>
      </w:r>
    </w:p>
    <w:p w14:paraId="0AEF9D10" w14:textId="5C27ECC8" w:rsidR="001A7AC7" w:rsidRPr="008D6564" w:rsidRDefault="001A7AC7" w:rsidP="001A7AC7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</w:pPr>
      <w:r w:rsidRP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DEAS 12</w:t>
      </w:r>
      <w:r w:rsidR="008D6564" w:rsidRP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51</w:t>
      </w:r>
      <w:r w:rsidRP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:202</w:t>
      </w:r>
      <w:r w:rsidR="008D6564" w:rsidRPr="008D65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sw-KE"/>
          <w14:ligatures w14:val="none"/>
        </w:rPr>
        <w:t>5</w:t>
      </w:r>
      <w:r w:rsidRPr="001F30A5">
        <w:t xml:space="preserve"> </w:t>
      </w:r>
      <w:r w:rsidRPr="008D6564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 xml:space="preserve">   </w:t>
      </w:r>
      <w:r w:rsidR="008D6564" w:rsidRPr="008D6564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>Plastic piping systems for water supply — Unplasticized poly vinyl chloride (PVC-</w:t>
      </w:r>
      <w:proofErr w:type="gramStart"/>
      <w:r w:rsidR="008D6564" w:rsidRPr="008D6564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>U) —</w:t>
      </w:r>
      <w:proofErr w:type="gramEnd"/>
      <w:r w:rsidR="008D6564" w:rsidRPr="008D6564"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  <w:t xml:space="preserve"> Guidance for the assessment of conformity</w:t>
      </w:r>
    </w:p>
    <w:p w14:paraId="25692CEE" w14:textId="77777777" w:rsidR="001A7AC7" w:rsidRPr="001F30A5" w:rsidRDefault="001A7AC7" w:rsidP="001A7AC7">
      <w:pPr>
        <w:pStyle w:val="ListParagraph"/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sw-KE"/>
          <w14:ligatures w14:val="none"/>
        </w:rPr>
      </w:pPr>
    </w:p>
    <w:p w14:paraId="4EED7031" w14:textId="77777777" w:rsidR="001A7AC7" w:rsidRPr="00E06D57" w:rsidRDefault="001A7AC7" w:rsidP="001A7A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Th</w:t>
      </w:r>
      <w:r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ese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Draft Kenya Standard</w:t>
      </w:r>
      <w:r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s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ha</w:t>
      </w:r>
      <w:r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ve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been prepared by the Technical </w:t>
      </w:r>
      <w:r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Committee 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in accordance with the procedures of the Bureau and is now being circulated for public comments.</w:t>
      </w:r>
    </w:p>
    <w:p w14:paraId="05F5D774" w14:textId="77777777" w:rsidR="001A7AC7" w:rsidRPr="00E06D57" w:rsidRDefault="001A7AC7" w:rsidP="001A7A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Cs w:val="20"/>
          <w14:ligatures w14:val="none"/>
        </w:rPr>
      </w:pPr>
    </w:p>
    <w:p w14:paraId="435733D7" w14:textId="77777777" w:rsidR="001A7AC7" w:rsidRPr="00E06D57" w:rsidRDefault="001A7AC7" w:rsidP="001A7AC7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The Committee would appreciate any comments on th</w:t>
      </w:r>
      <w:r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e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s</w:t>
      </w:r>
      <w:r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e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Draft Standard</w:t>
      </w:r>
      <w:r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s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, which should be submitted before 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>23rd</w:t>
      </w:r>
      <w:r w:rsidRPr="00822082"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>March</w:t>
      </w:r>
      <w:r w:rsidRPr="00822082"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 xml:space="preserve"> 2025 </w:t>
      </w:r>
      <w:r w:rsidRPr="00E06D57">
        <w:rPr>
          <w:rFonts w:ascii="Arial Narrow" w:eastAsia="Times New Roman" w:hAnsi="Arial Narrow" w:cs="Arial"/>
          <w:bCs/>
          <w:kern w:val="0"/>
          <w:sz w:val="20"/>
          <w:szCs w:val="20"/>
          <w14:ligatures w14:val="none"/>
        </w:rPr>
        <w:t>using the attached template.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 It will also be appreciated if those who have no specific comments to make but find the draft standard</w:t>
      </w:r>
      <w:r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s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generally acceptable can notify us accordingly.</w:t>
      </w:r>
    </w:p>
    <w:p w14:paraId="036C8983" w14:textId="77777777" w:rsidR="001A7AC7" w:rsidRPr="00E06D57" w:rsidRDefault="001A7AC7" w:rsidP="001A7A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14:ligatures w14:val="none"/>
        </w:rPr>
      </w:pPr>
    </w:p>
    <w:p w14:paraId="75E42839" w14:textId="77777777" w:rsidR="001A7AC7" w:rsidRPr="00E06D57" w:rsidRDefault="001A7AC7" w:rsidP="001A7A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14:ligatures w14:val="none"/>
        </w:rPr>
      </w:pPr>
      <w:r w:rsidRPr="00E06D57">
        <w:rPr>
          <w:rFonts w:ascii="Arial Narrow" w:eastAsia="Times New Roman" w:hAnsi="Arial Narrow" w:cs="Arial"/>
          <w:kern w:val="0"/>
          <w:sz w:val="20"/>
          <w14:ligatures w14:val="none"/>
        </w:rPr>
        <w:t xml:space="preserve">Suggestions entailing amendments </w:t>
      </w:r>
      <w:proofErr w:type="gramStart"/>
      <w:r w:rsidRPr="00E06D57">
        <w:rPr>
          <w:rFonts w:ascii="Arial Narrow" w:eastAsia="Times New Roman" w:hAnsi="Arial Narrow" w:cs="Arial"/>
          <w:kern w:val="0"/>
          <w:sz w:val="20"/>
          <w14:ligatures w14:val="none"/>
        </w:rPr>
        <w:t>of</w:t>
      </w:r>
      <w:proofErr w:type="gramEnd"/>
      <w:r w:rsidRPr="00E06D57">
        <w:rPr>
          <w:rFonts w:ascii="Arial Narrow" w:eastAsia="Times New Roman" w:hAnsi="Arial Narrow" w:cs="Arial"/>
          <w:kern w:val="0"/>
          <w:sz w:val="20"/>
          <w14:ligatures w14:val="none"/>
        </w:rPr>
        <w:t xml:space="preserve"> the text should include wording preferred and the relevant clause number quoted against any comments made</w:t>
      </w:r>
      <w:r w:rsidRPr="00E06D57">
        <w:rPr>
          <w:rFonts w:ascii="Arial Narrow" w:eastAsia="Times New Roman" w:hAnsi="Arial Narrow" w:cs="Arial"/>
          <w:kern w:val="0"/>
          <w14:ligatures w14:val="none"/>
        </w:rPr>
        <w:t>.</w:t>
      </w:r>
    </w:p>
    <w:p w14:paraId="4CE81768" w14:textId="77777777" w:rsidR="001A7AC7" w:rsidRPr="00E06D57" w:rsidRDefault="001A7AC7" w:rsidP="001A7A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Cs w:val="20"/>
          <w14:ligatures w14:val="none"/>
        </w:rPr>
      </w:pPr>
    </w:p>
    <w:p w14:paraId="7ED6BEA1" w14:textId="77777777" w:rsidR="001A7AC7" w:rsidRPr="00E06D57" w:rsidRDefault="001A7AC7" w:rsidP="001A7AC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</w:pP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Th</w:t>
      </w:r>
      <w:r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e</w:t>
      </w: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s</w:t>
      </w:r>
      <w:r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e</w:t>
      </w: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 xml:space="preserve"> draft standard</w:t>
      </w:r>
      <w:r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s</w:t>
      </w: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 xml:space="preserve"> </w:t>
      </w:r>
      <w:r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 xml:space="preserve">are </w:t>
      </w: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subject to change and should not be referred to or used as a Kenya Standard</w:t>
      </w:r>
      <w:r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s</w:t>
      </w:r>
      <w:r w:rsidRPr="00E06D57">
        <w:rPr>
          <w:rFonts w:ascii="Arial Narrow" w:eastAsia="Times New Roman" w:hAnsi="Arial Narrow" w:cs="Arial"/>
          <w:b/>
          <w:bCs/>
          <w:kern w:val="0"/>
          <w:sz w:val="20"/>
          <w14:ligatures w14:val="none"/>
        </w:rPr>
        <w:t>.</w:t>
      </w:r>
    </w:p>
    <w:p w14:paraId="0F5C1C21" w14:textId="77777777" w:rsidR="001A7AC7" w:rsidRPr="00E06D57" w:rsidRDefault="001A7AC7" w:rsidP="001A7AC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0"/>
          <w:szCs w:val="20"/>
          <w14:ligatures w14:val="none"/>
        </w:rPr>
      </w:pPr>
    </w:p>
    <w:p w14:paraId="5BAFD85B" w14:textId="423D62FB" w:rsidR="001A7AC7" w:rsidRPr="00E06D57" w:rsidRDefault="001A7AC7" w:rsidP="001A7A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All correspondence pertaining to th</w:t>
      </w:r>
      <w:r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e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s</w:t>
      </w:r>
      <w:r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e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draft standard</w:t>
      </w:r>
      <w:r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>s</w:t>
      </w:r>
      <w:r w:rsidRPr="00E06D57"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  <w:t xml:space="preserve"> should be addressed to the Managing Director, Kenya Bureau of Standards for the attention of </w:t>
      </w:r>
      <w:r w:rsidRPr="001A7AC7"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 xml:space="preserve">Mr. </w:t>
      </w:r>
      <w:r w:rsidRPr="001A7AC7"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>Dennis Okeyo – okeyod@kebs.org</w:t>
      </w:r>
      <w:r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>.</w:t>
      </w:r>
    </w:p>
    <w:p w14:paraId="040C0802" w14:textId="77777777" w:rsidR="001A7AC7" w:rsidRPr="00E06D57" w:rsidRDefault="001A7AC7" w:rsidP="001A7AC7">
      <w:pPr>
        <w:keepNext/>
        <w:spacing w:after="0" w:line="480" w:lineRule="auto"/>
        <w:jc w:val="both"/>
        <w:outlineLvl w:val="3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</w:p>
    <w:p w14:paraId="5C9BEC3F" w14:textId="77777777" w:rsidR="001A7AC7" w:rsidRPr="00E06D57" w:rsidRDefault="001A7AC7" w:rsidP="001A7AC7">
      <w:pPr>
        <w:keepNext/>
        <w:spacing w:after="0" w:line="480" w:lineRule="auto"/>
        <w:jc w:val="both"/>
        <w:outlineLvl w:val="3"/>
        <w:rPr>
          <w:rFonts w:ascii="Arial Narrow" w:eastAsia="Times New Roman" w:hAnsi="Arial Narrow" w:cs="Arial"/>
          <w:bCs/>
          <w:kern w:val="0"/>
          <w:sz w:val="20"/>
          <w:szCs w:val="20"/>
          <w14:ligatures w14:val="none"/>
        </w:rPr>
      </w:pPr>
      <w:r w:rsidRPr="00E06D57">
        <w:rPr>
          <w:rFonts w:ascii="Arial Narrow" w:eastAsia="Times New Roman" w:hAnsi="Arial Narrow" w:cs="Arial"/>
          <w:bCs/>
          <w:kern w:val="0"/>
          <w:sz w:val="20"/>
          <w:szCs w:val="20"/>
          <w14:ligatures w14:val="none"/>
        </w:rPr>
        <w:t>Yours faithfully,</w:t>
      </w:r>
    </w:p>
    <w:p w14:paraId="64C31D94" w14:textId="77777777" w:rsidR="001A7AC7" w:rsidRPr="00E06D57" w:rsidRDefault="001A7AC7" w:rsidP="001A7A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Cs w:val="20"/>
          <w14:ligatures w14:val="none"/>
        </w:rPr>
      </w:pPr>
      <w:r>
        <w:rPr>
          <w:rFonts w:ascii="Arial Narrow" w:eastAsia="Times New Roman" w:hAnsi="Arial Narrow" w:cs="Times New Roman"/>
          <w:noProof/>
          <w:kern w:val="0"/>
          <w:szCs w:val="20"/>
          <w14:ligatures w14:val="none"/>
        </w:rPr>
        <w:drawing>
          <wp:inline distT="0" distB="0" distL="0" distR="0" wp14:anchorId="65223A2B" wp14:editId="6D1E5D88">
            <wp:extent cx="850900" cy="514350"/>
            <wp:effectExtent l="0" t="0" r="6350" b="0"/>
            <wp:docPr id="365831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5297CD" w14:textId="77777777" w:rsidR="001A7AC7" w:rsidRPr="00E06D57" w:rsidRDefault="001A7AC7" w:rsidP="001A7AC7">
      <w:pPr>
        <w:spacing w:after="0" w:line="240" w:lineRule="auto"/>
        <w:ind w:left="1440" w:firstLine="403"/>
        <w:jc w:val="both"/>
        <w:rPr>
          <w:rFonts w:ascii="Arial Narrow" w:eastAsia="Times New Roman" w:hAnsi="Arial Narrow" w:cs="Times New Roman"/>
          <w:kern w:val="0"/>
          <w:szCs w:val="20"/>
          <w14:ligatures w14:val="none"/>
        </w:rPr>
      </w:pPr>
    </w:p>
    <w:p w14:paraId="77964F90" w14:textId="77777777" w:rsidR="001A7AC7" w:rsidRPr="00E06D57" w:rsidRDefault="001A7AC7" w:rsidP="001A7AC7">
      <w:pPr>
        <w:keepNext/>
        <w:spacing w:after="0" w:line="240" w:lineRule="auto"/>
        <w:jc w:val="both"/>
        <w:outlineLvl w:val="4"/>
        <w:rPr>
          <w:rFonts w:ascii="Arial Narrow" w:eastAsia="Times New Roman" w:hAnsi="Arial Narrow" w:cs="Arial"/>
          <w:b/>
          <w:kern w:val="0"/>
          <w:szCs w:val="20"/>
          <w14:ligatures w14:val="none"/>
        </w:rPr>
      </w:pPr>
      <w:r w:rsidRPr="00E06D57">
        <w:rPr>
          <w:rFonts w:ascii="Arial Narrow" w:eastAsia="Times New Roman" w:hAnsi="Arial Narrow" w:cs="Arial"/>
          <w:b/>
          <w:kern w:val="0"/>
          <w:szCs w:val="20"/>
          <w14:ligatures w14:val="none"/>
        </w:rPr>
        <w:t>For: DIRECTOR</w:t>
      </w:r>
    </w:p>
    <w:p w14:paraId="5C773B13" w14:textId="77777777" w:rsidR="001A7AC7" w:rsidRDefault="001A7AC7" w:rsidP="001A7AC7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</w:pPr>
      <w:r w:rsidRPr="00E06D57">
        <w:rPr>
          <w:rFonts w:ascii="Arial Narrow" w:eastAsia="Times New Roman" w:hAnsi="Arial Narrow" w:cs="Arial"/>
          <w:b/>
          <w:kern w:val="0"/>
          <w:szCs w:val="20"/>
          <w:u w:val="single"/>
          <w14:ligatures w14:val="none"/>
        </w:rPr>
        <w:t>STANDARDS DEVELOPMENT AND INTERNATIONAL TRADE</w:t>
      </w:r>
    </w:p>
    <w:p w14:paraId="74F40954" w14:textId="77777777" w:rsidR="00094F28" w:rsidRDefault="00094F28"/>
    <w:sectPr w:rsidR="00094F28" w:rsidSect="001A7AC7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73799"/>
    <w:multiLevelType w:val="hybridMultilevel"/>
    <w:tmpl w:val="D5F6E4F2"/>
    <w:lvl w:ilvl="0" w:tplc="89921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67BC3"/>
    <w:multiLevelType w:val="hybridMultilevel"/>
    <w:tmpl w:val="D5F6E4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990716">
    <w:abstractNumId w:val="0"/>
  </w:num>
  <w:num w:numId="2" w16cid:durableId="84818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C7"/>
    <w:rsid w:val="00094F28"/>
    <w:rsid w:val="001A7AC7"/>
    <w:rsid w:val="001C5B61"/>
    <w:rsid w:val="00681260"/>
    <w:rsid w:val="008D6564"/>
    <w:rsid w:val="00E22692"/>
    <w:rsid w:val="00E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B597"/>
  <w15:chartTrackingRefBased/>
  <w15:docId w15:val="{BE92E315-A6C3-4D12-A50E-2D904DC5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C7"/>
  </w:style>
  <w:style w:type="paragraph" w:styleId="Heading1">
    <w:name w:val="heading 1"/>
    <w:basedOn w:val="Normal"/>
    <w:next w:val="Normal"/>
    <w:link w:val="Heading1Char"/>
    <w:uiPriority w:val="9"/>
    <w:qFormat/>
    <w:rsid w:val="001A7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A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A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A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A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Okeyo</dc:creator>
  <cp:keywords/>
  <dc:description/>
  <cp:lastModifiedBy>Dennis Okeyo</cp:lastModifiedBy>
  <cp:revision>1</cp:revision>
  <dcterms:created xsi:type="dcterms:W3CDTF">2025-01-22T16:29:00Z</dcterms:created>
  <dcterms:modified xsi:type="dcterms:W3CDTF">2025-01-22T16:49:00Z</dcterms:modified>
</cp:coreProperties>
</file>