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B335" w14:textId="357A87ED" w:rsidR="008A5F0F" w:rsidRPr="00893ACB" w:rsidRDefault="00703562" w:rsidP="00E67625">
      <w:pPr>
        <w:pStyle w:val="annex"/>
        <w:rPr>
          <w:rFonts w:eastAsia="Arial"/>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893ACB">
        <w:br/>
      </w:r>
      <w:r w:rsidR="008A5F0F" w:rsidRPr="00893ACB">
        <w:rPr>
          <w:rFonts w:eastAsia="Arial"/>
        </w:rPr>
        <w:t>APPENDIX AA</w:t>
      </w:r>
    </w:p>
    <w:p w14:paraId="3E49960B" w14:textId="1183E3B8" w:rsidR="007D7BDE" w:rsidRPr="00893ACB" w:rsidRDefault="5648E0E9" w:rsidP="00E67625">
      <w:pPr>
        <w:pStyle w:val="annex"/>
        <w:rPr>
          <w:rFonts w:eastAsia="Arial"/>
        </w:rPr>
      </w:pPr>
      <w:r w:rsidRPr="00893ACB">
        <w:rPr>
          <w:rFonts w:eastAsia="Arial"/>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80E0C39" w14:textId="5421E827" w:rsidR="007D7BDE" w:rsidRPr="00893ACB" w:rsidRDefault="5648E0E9" w:rsidP="0058091D">
      <w:pPr>
        <w:autoSpaceDE w:val="0"/>
        <w:autoSpaceDN w:val="0"/>
        <w:adjustRightInd w:val="0"/>
        <w:jc w:val="right"/>
        <w:rPr>
          <w:rFonts w:ascii="Arial Narrow" w:eastAsia="Arial" w:hAnsi="Arial Narrow" w:cs="Arial"/>
          <w:b/>
          <w:bCs/>
          <w:sz w:val="22"/>
          <w:szCs w:val="22"/>
          <w:lang w:val="nl-NL"/>
        </w:rPr>
      </w:pPr>
      <w:r w:rsidRPr="00893ACB">
        <w:rPr>
          <w:rFonts w:ascii="Arial Narrow" w:eastAsia="Arial" w:hAnsi="Arial Narrow" w:cs="Arial"/>
          <w:b/>
          <w:bCs/>
          <w:sz w:val="22"/>
          <w:szCs w:val="22"/>
          <w:lang w:val="nl-NL"/>
        </w:rPr>
        <w:t>CPR183/F1</w:t>
      </w:r>
      <w:r w:rsidR="0058091D" w:rsidRPr="00893ACB">
        <w:rPr>
          <w:rFonts w:ascii="Arial Narrow" w:eastAsia="Arial" w:hAnsi="Arial Narrow" w:cs="Arial"/>
          <w:b/>
          <w:bCs/>
          <w:sz w:val="22"/>
          <w:szCs w:val="22"/>
          <w:lang w:val="nl-NL"/>
        </w:rPr>
        <w:t>2</w:t>
      </w:r>
    </w:p>
    <w:p w14:paraId="3DF7B395" w14:textId="77777777" w:rsidR="007D7BDE" w:rsidRPr="00893ACB" w:rsidRDefault="007D7BDE" w:rsidP="1A470670">
      <w:pPr>
        <w:autoSpaceDE w:val="0"/>
        <w:autoSpaceDN w:val="0"/>
        <w:adjustRightInd w:val="0"/>
        <w:jc w:val="both"/>
        <w:rPr>
          <w:rFonts w:ascii="Arial Narrow" w:eastAsia="Arial" w:hAnsi="Arial Narrow" w:cs="Arial"/>
          <w:b/>
          <w:bCs/>
          <w:sz w:val="22"/>
          <w:szCs w:val="22"/>
          <w:lang w:val="nl-NL"/>
        </w:rPr>
      </w:pPr>
    </w:p>
    <w:p w14:paraId="62B142E7" w14:textId="77777777" w:rsidR="007D7BDE" w:rsidRPr="00893ACB" w:rsidRDefault="5648E0E9" w:rsidP="008A5F0F">
      <w:pPr>
        <w:autoSpaceDE w:val="0"/>
        <w:autoSpaceDN w:val="0"/>
        <w:adjustRightInd w:val="0"/>
        <w:jc w:val="center"/>
        <w:rPr>
          <w:rFonts w:ascii="Arial Narrow" w:eastAsia="Arial" w:hAnsi="Arial Narrow" w:cs="Arial"/>
          <w:b/>
          <w:bCs/>
          <w:sz w:val="22"/>
          <w:szCs w:val="22"/>
        </w:rPr>
      </w:pPr>
      <w:r w:rsidRPr="00893ACB">
        <w:rPr>
          <w:rFonts w:ascii="Arial Narrow" w:eastAsia="Arial" w:hAnsi="Arial Narrow" w:cs="Arial"/>
          <w:b/>
          <w:bCs/>
          <w:sz w:val="22"/>
          <w:szCs w:val="22"/>
        </w:rPr>
        <w:t>KENYA BUREAU OF STANDARDS</w:t>
      </w:r>
    </w:p>
    <w:p w14:paraId="23432B42"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p w14:paraId="62DF4A28"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893ACB" w14:paraId="5C165131" w14:textId="77777777" w:rsidTr="1A470670">
        <w:trPr>
          <w:trHeight w:val="300"/>
        </w:trPr>
        <w:tc>
          <w:tcPr>
            <w:tcW w:w="2178" w:type="dxa"/>
            <w:tcBorders>
              <w:top w:val="single" w:sz="4" w:space="0" w:color="auto"/>
              <w:left w:val="single" w:sz="4" w:space="0" w:color="auto"/>
              <w:bottom w:val="single" w:sz="4" w:space="0" w:color="auto"/>
              <w:right w:val="single" w:sz="4" w:space="0" w:color="auto"/>
            </w:tcBorders>
          </w:tcPr>
          <w:p w14:paraId="2B2CCFCD" w14:textId="77777777" w:rsidR="007D7BDE" w:rsidRPr="00893ACB" w:rsidRDefault="5648E0E9"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712CBB32" w14:textId="77777777" w:rsidR="007D7BDE" w:rsidRPr="00893ACB" w:rsidRDefault="5648E0E9" w:rsidP="1A470670">
            <w:pPr>
              <w:autoSpaceDE w:val="0"/>
              <w:autoSpaceDN w:val="0"/>
              <w:adjustRightInd w:val="0"/>
              <w:jc w:val="both"/>
              <w:rPr>
                <w:rFonts w:ascii="Arial Narrow" w:eastAsia="Arial" w:hAnsi="Arial Narrow" w:cs="Arial"/>
                <w:sz w:val="22"/>
                <w:szCs w:val="22"/>
              </w:rPr>
            </w:pPr>
            <w:r w:rsidRPr="00893ACB">
              <w:rPr>
                <w:rFonts w:ascii="Arial Narrow" w:eastAsia="Arial" w:hAnsi="Arial Narrow" w:cs="Arial"/>
                <w:b/>
                <w:bCs/>
                <w:sz w:val="22"/>
                <w:szCs w:val="22"/>
              </w:rPr>
              <w:t>Adoption proposal</w:t>
            </w:r>
          </w:p>
        </w:tc>
      </w:tr>
      <w:tr w:rsidR="007D7BDE" w:rsidRPr="00893ACB" w14:paraId="467467E6" w14:textId="77777777" w:rsidTr="1A470670">
        <w:trPr>
          <w:trHeight w:val="300"/>
        </w:trPr>
        <w:tc>
          <w:tcPr>
            <w:tcW w:w="2178" w:type="dxa"/>
            <w:vMerge w:val="restart"/>
            <w:tcBorders>
              <w:top w:val="single" w:sz="4" w:space="0" w:color="auto"/>
              <w:left w:val="single" w:sz="4" w:space="0" w:color="auto"/>
              <w:bottom w:val="single" w:sz="4" w:space="0" w:color="auto"/>
              <w:right w:val="single" w:sz="4" w:space="0" w:color="auto"/>
            </w:tcBorders>
          </w:tcPr>
          <w:p w14:paraId="5F35B185" w14:textId="77777777" w:rsidR="007D7BDE" w:rsidRPr="00893ACB" w:rsidRDefault="5648E0E9"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29E82AA9" w14:textId="77777777" w:rsidR="007D7BDE" w:rsidRPr="00893ACB" w:rsidRDefault="5648E0E9" w:rsidP="1A470670">
            <w:pPr>
              <w:tabs>
                <w:tab w:val="center" w:pos="4320"/>
                <w:tab w:val="right" w:pos="8640"/>
              </w:tabs>
              <w:jc w:val="both"/>
              <w:rPr>
                <w:rFonts w:ascii="Arial Narrow" w:eastAsia="Arial" w:hAnsi="Arial Narrow" w:cs="Arial"/>
                <w:sz w:val="22"/>
                <w:szCs w:val="22"/>
              </w:rPr>
            </w:pPr>
            <w:r w:rsidRPr="00893ACB">
              <w:rPr>
                <w:rFonts w:ascii="Arial Narrow" w:eastAsia="Arial" w:hAnsi="Arial Narrow" w:cs="Arial"/>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4AB96C16" w14:textId="77777777" w:rsidR="007D7BDE" w:rsidRPr="00893ACB" w:rsidRDefault="5648E0E9" w:rsidP="1A470670">
            <w:pPr>
              <w:tabs>
                <w:tab w:val="center" w:pos="4320"/>
                <w:tab w:val="right" w:pos="8640"/>
              </w:tabs>
              <w:jc w:val="both"/>
              <w:rPr>
                <w:rFonts w:ascii="Arial Narrow" w:eastAsia="Arial" w:hAnsi="Arial Narrow" w:cs="Arial"/>
                <w:sz w:val="22"/>
                <w:szCs w:val="22"/>
              </w:rPr>
            </w:pPr>
            <w:r w:rsidRPr="00893ACB">
              <w:rPr>
                <w:rFonts w:ascii="Arial Narrow" w:eastAsia="Arial" w:hAnsi="Arial Narrow" w:cs="Arial"/>
                <w:sz w:val="22"/>
                <w:szCs w:val="22"/>
              </w:rPr>
              <w:t>Closing date</w:t>
            </w:r>
          </w:p>
        </w:tc>
      </w:tr>
      <w:tr w:rsidR="007D7BDE" w:rsidRPr="00893ACB" w14:paraId="2EBEC539" w14:textId="77777777" w:rsidTr="1A470670">
        <w:trPr>
          <w:trHeight w:val="300"/>
        </w:trPr>
        <w:tc>
          <w:tcPr>
            <w:tcW w:w="0" w:type="auto"/>
            <w:vMerge/>
            <w:vAlign w:val="center"/>
          </w:tcPr>
          <w:p w14:paraId="7AC2CF92" w14:textId="77777777" w:rsidR="007D7BDE" w:rsidRPr="00893ACB"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1EA21F42" w14:textId="20B0EFD1" w:rsidR="007D7BDE" w:rsidRPr="001214CB" w:rsidRDefault="4BF097D5" w:rsidP="1A470670">
            <w:pPr>
              <w:tabs>
                <w:tab w:val="center" w:pos="4320"/>
                <w:tab w:val="right" w:pos="8640"/>
              </w:tabs>
              <w:jc w:val="both"/>
              <w:rPr>
                <w:rFonts w:ascii="Arial Narrow" w:eastAsia="Arial" w:hAnsi="Arial Narrow" w:cs="Arial"/>
                <w:sz w:val="22"/>
                <w:szCs w:val="22"/>
              </w:rPr>
            </w:pPr>
            <w:r w:rsidRPr="001214CB">
              <w:rPr>
                <w:rFonts w:ascii="Arial Narrow" w:eastAsia="Arial" w:hAnsi="Arial Narrow" w:cs="Arial"/>
                <w:sz w:val="22"/>
                <w:szCs w:val="22"/>
              </w:rPr>
              <w:t>202</w:t>
            </w:r>
            <w:r w:rsidR="00601B8F">
              <w:rPr>
                <w:rFonts w:ascii="Arial Narrow" w:eastAsia="Arial" w:hAnsi="Arial Narrow" w:cs="Arial"/>
                <w:sz w:val="22"/>
                <w:szCs w:val="22"/>
              </w:rPr>
              <w:t>5</w:t>
            </w:r>
            <w:r w:rsidRPr="001214CB">
              <w:rPr>
                <w:rFonts w:ascii="Arial Narrow" w:eastAsia="Arial" w:hAnsi="Arial Narrow" w:cs="Arial"/>
                <w:sz w:val="22"/>
                <w:szCs w:val="22"/>
              </w:rPr>
              <w:t>-</w:t>
            </w:r>
            <w:r w:rsidR="697177C9" w:rsidRPr="001214CB">
              <w:rPr>
                <w:rFonts w:ascii="Arial Narrow" w:eastAsia="Arial" w:hAnsi="Arial Narrow" w:cs="Arial"/>
                <w:sz w:val="22"/>
                <w:szCs w:val="22"/>
              </w:rPr>
              <w:t>0</w:t>
            </w:r>
            <w:r w:rsidR="00601B8F">
              <w:rPr>
                <w:rFonts w:ascii="Arial Narrow" w:eastAsia="Arial" w:hAnsi="Arial Narrow" w:cs="Arial"/>
                <w:sz w:val="22"/>
                <w:szCs w:val="22"/>
              </w:rPr>
              <w:t>1</w:t>
            </w:r>
            <w:r w:rsidRPr="001214CB">
              <w:rPr>
                <w:rFonts w:ascii="Arial Narrow" w:eastAsia="Arial" w:hAnsi="Arial Narrow" w:cs="Arial"/>
                <w:sz w:val="22"/>
                <w:szCs w:val="22"/>
              </w:rPr>
              <w:t>-</w:t>
            </w:r>
            <w:r w:rsidR="00F332FB" w:rsidRPr="001214CB">
              <w:rPr>
                <w:rFonts w:ascii="Arial Narrow" w:eastAsia="Arial" w:hAnsi="Arial Narrow" w:cs="Arial"/>
                <w:sz w:val="22"/>
                <w:szCs w:val="22"/>
              </w:rPr>
              <w:t>2</w:t>
            </w:r>
            <w:r w:rsidR="00910EA2">
              <w:rPr>
                <w:rFonts w:ascii="Arial Narrow" w:eastAsia="Arial" w:hAnsi="Arial Narrow" w:cs="Arial"/>
                <w:sz w:val="22"/>
                <w:szCs w:val="22"/>
              </w:rPr>
              <w:t>8</w:t>
            </w:r>
          </w:p>
        </w:tc>
        <w:tc>
          <w:tcPr>
            <w:tcW w:w="2970" w:type="dxa"/>
            <w:tcBorders>
              <w:top w:val="single" w:sz="4" w:space="0" w:color="auto"/>
              <w:left w:val="single" w:sz="4" w:space="0" w:color="auto"/>
              <w:bottom w:val="single" w:sz="4" w:space="0" w:color="auto"/>
              <w:right w:val="single" w:sz="4" w:space="0" w:color="auto"/>
            </w:tcBorders>
          </w:tcPr>
          <w:p w14:paraId="4C95ED55" w14:textId="209B290E" w:rsidR="007D7BDE" w:rsidRPr="001214CB" w:rsidRDefault="4BF097D5" w:rsidP="1A470670">
            <w:pPr>
              <w:tabs>
                <w:tab w:val="center" w:pos="4320"/>
                <w:tab w:val="right" w:pos="8640"/>
              </w:tabs>
              <w:jc w:val="both"/>
              <w:rPr>
                <w:rFonts w:ascii="Arial Narrow" w:eastAsia="Arial" w:hAnsi="Arial Narrow" w:cs="Arial"/>
                <w:sz w:val="22"/>
                <w:szCs w:val="22"/>
              </w:rPr>
            </w:pPr>
            <w:r w:rsidRPr="001214CB">
              <w:rPr>
                <w:rFonts w:ascii="Arial Narrow" w:eastAsia="Arial" w:hAnsi="Arial Narrow" w:cs="Arial"/>
                <w:sz w:val="22"/>
                <w:szCs w:val="22"/>
              </w:rPr>
              <w:t>202</w:t>
            </w:r>
            <w:r w:rsidR="00601B8F">
              <w:rPr>
                <w:rFonts w:ascii="Arial Narrow" w:eastAsia="Arial" w:hAnsi="Arial Narrow" w:cs="Arial"/>
                <w:sz w:val="22"/>
                <w:szCs w:val="22"/>
              </w:rPr>
              <w:t>5</w:t>
            </w:r>
            <w:r w:rsidRPr="001214CB">
              <w:rPr>
                <w:rFonts w:ascii="Arial Narrow" w:eastAsia="Arial" w:hAnsi="Arial Narrow" w:cs="Arial"/>
                <w:sz w:val="22"/>
                <w:szCs w:val="22"/>
              </w:rPr>
              <w:t>-</w:t>
            </w:r>
            <w:r w:rsidR="697177C9" w:rsidRPr="001214CB">
              <w:rPr>
                <w:rFonts w:ascii="Arial Narrow" w:eastAsia="Arial" w:hAnsi="Arial Narrow" w:cs="Arial"/>
                <w:sz w:val="22"/>
                <w:szCs w:val="22"/>
              </w:rPr>
              <w:t>0</w:t>
            </w:r>
            <w:r w:rsidR="00601B8F">
              <w:rPr>
                <w:rFonts w:ascii="Arial Narrow" w:eastAsia="Arial" w:hAnsi="Arial Narrow" w:cs="Arial"/>
                <w:sz w:val="22"/>
                <w:szCs w:val="22"/>
              </w:rPr>
              <w:t>2</w:t>
            </w:r>
            <w:r w:rsidRPr="001214CB">
              <w:rPr>
                <w:rFonts w:ascii="Arial Narrow" w:eastAsia="Arial" w:hAnsi="Arial Narrow" w:cs="Arial"/>
                <w:sz w:val="22"/>
                <w:szCs w:val="22"/>
              </w:rPr>
              <w:t>-</w:t>
            </w:r>
            <w:r w:rsidR="00F332FB" w:rsidRPr="001214CB">
              <w:rPr>
                <w:rFonts w:ascii="Arial Narrow" w:eastAsia="Arial" w:hAnsi="Arial Narrow" w:cs="Arial"/>
                <w:sz w:val="22"/>
                <w:szCs w:val="22"/>
              </w:rPr>
              <w:t>2</w:t>
            </w:r>
            <w:r w:rsidR="00910EA2">
              <w:rPr>
                <w:rFonts w:ascii="Arial Narrow" w:eastAsia="Arial" w:hAnsi="Arial Narrow" w:cs="Arial"/>
                <w:sz w:val="22"/>
                <w:szCs w:val="22"/>
              </w:rPr>
              <w:t>8</w:t>
            </w:r>
          </w:p>
        </w:tc>
      </w:tr>
      <w:tr w:rsidR="007D7BDE" w:rsidRPr="00893ACB" w14:paraId="60645463" w14:textId="77777777" w:rsidTr="1A470670">
        <w:trPr>
          <w:trHeight w:val="300"/>
        </w:trPr>
        <w:tc>
          <w:tcPr>
            <w:tcW w:w="2178" w:type="dxa"/>
            <w:tcBorders>
              <w:top w:val="single" w:sz="4" w:space="0" w:color="auto"/>
              <w:left w:val="single" w:sz="4" w:space="0" w:color="auto"/>
              <w:bottom w:val="single" w:sz="4" w:space="0" w:color="auto"/>
              <w:right w:val="single" w:sz="4" w:space="0" w:color="auto"/>
            </w:tcBorders>
          </w:tcPr>
          <w:p w14:paraId="67A0F266" w14:textId="77777777" w:rsidR="007D7BDE" w:rsidRPr="00893ACB" w:rsidRDefault="5648E0E9"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248012F7" w14:textId="73243F48" w:rsidR="007D7BDE" w:rsidRPr="00893ACB" w:rsidRDefault="5FE124CA"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 xml:space="preserve">This form shall be filled, signed and returned to Kenya Bureau of Standards for the attention of </w:t>
            </w:r>
            <w:r w:rsidR="003B1607" w:rsidRPr="003B1607">
              <w:rPr>
                <w:rFonts w:ascii="Arial Narrow" w:eastAsia="Arial" w:hAnsi="Arial Narrow" w:cs="Arial"/>
                <w:b/>
                <w:bCs/>
                <w:sz w:val="22"/>
                <w:szCs w:val="22"/>
              </w:rPr>
              <w:t>Johnmark Bollo</w:t>
            </w:r>
            <w:r w:rsidR="003B1607" w:rsidRPr="1A470670">
              <w:rPr>
                <w:rFonts w:ascii="Arial" w:eastAsia="Arial" w:hAnsi="Arial" w:cs="Arial"/>
                <w:b/>
                <w:bCs/>
                <w:sz w:val="22"/>
                <w:szCs w:val="22"/>
              </w:rPr>
              <w:t xml:space="preserve"> </w:t>
            </w:r>
            <w:r w:rsidR="4BF097D5" w:rsidRPr="00893ACB">
              <w:rPr>
                <w:rFonts w:ascii="Arial Narrow" w:eastAsia="Arial" w:hAnsi="Arial Narrow" w:cs="Arial"/>
                <w:b/>
                <w:bCs/>
                <w:sz w:val="22"/>
                <w:szCs w:val="22"/>
              </w:rPr>
              <w:t>(</w:t>
            </w:r>
            <w:r w:rsidR="003B1607">
              <w:rPr>
                <w:rFonts w:ascii="Arial Narrow" w:eastAsia="Arial" w:hAnsi="Arial Narrow" w:cs="Arial"/>
                <w:b/>
                <w:bCs/>
                <w:sz w:val="22"/>
                <w:szCs w:val="22"/>
              </w:rPr>
              <w:t>bolloj</w:t>
            </w:r>
            <w:r w:rsidR="4BF097D5" w:rsidRPr="00893ACB">
              <w:rPr>
                <w:rFonts w:ascii="Arial Narrow" w:eastAsia="Arial" w:hAnsi="Arial Narrow" w:cs="Arial"/>
                <w:b/>
                <w:bCs/>
                <w:sz w:val="22"/>
                <w:szCs w:val="22"/>
              </w:rPr>
              <w:t>@kebs.org)</w:t>
            </w:r>
          </w:p>
        </w:tc>
      </w:tr>
    </w:tbl>
    <w:p w14:paraId="04063ED3"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p w14:paraId="7EA4C47E" w14:textId="77777777" w:rsidR="007D7BDE" w:rsidRPr="00893ACB" w:rsidRDefault="007D7BDE" w:rsidP="1A470670">
      <w:pPr>
        <w:autoSpaceDE w:val="0"/>
        <w:autoSpaceDN w:val="0"/>
        <w:adjustRightInd w:val="0"/>
        <w:jc w:val="both"/>
        <w:rPr>
          <w:rFonts w:ascii="Arial Narrow" w:eastAsia="Arial" w:hAnsi="Arial Narrow" w:cs="Arial"/>
          <w:sz w:val="22"/>
          <w:szCs w:val="22"/>
        </w:rPr>
      </w:pPr>
    </w:p>
    <w:p w14:paraId="60097683" w14:textId="273DDE1A" w:rsidR="007D7BDE" w:rsidRPr="00202D66" w:rsidRDefault="5648E0E9" w:rsidP="1A470670">
      <w:pPr>
        <w:autoSpaceDE w:val="0"/>
        <w:autoSpaceDN w:val="0"/>
        <w:adjustRightInd w:val="0"/>
        <w:jc w:val="both"/>
        <w:rPr>
          <w:rFonts w:ascii="Arial Narrow" w:eastAsia="Arial" w:hAnsi="Arial Narrow" w:cs="Arial"/>
          <w:sz w:val="22"/>
          <w:szCs w:val="22"/>
        </w:rPr>
      </w:pPr>
      <w:bookmarkStart w:id="21" w:name="_Hlk64017458"/>
      <w:r w:rsidRPr="00202D66">
        <w:rPr>
          <w:rFonts w:ascii="Arial Narrow" w:eastAsia="Arial" w:hAnsi="Arial Narrow" w:cs="Arial"/>
          <w:sz w:val="22"/>
          <w:szCs w:val="22"/>
        </w:rPr>
        <w:t>The Kenya Bureau of Standards intends to adopt the International Standards as detailed here below</w:t>
      </w:r>
      <w:r w:rsidR="718754FE" w:rsidRPr="00202D66">
        <w:rPr>
          <w:rFonts w:ascii="Arial Narrow" w:eastAsia="Arial" w:hAnsi="Arial Narrow" w:cs="Arial"/>
          <w:sz w:val="22"/>
          <w:szCs w:val="22"/>
        </w:rPr>
        <w:t xml:space="preserve">. </w:t>
      </w:r>
    </w:p>
    <w:p w14:paraId="7BE140B5" w14:textId="77777777" w:rsidR="00567FC5" w:rsidRPr="00202D66" w:rsidRDefault="00567FC5" w:rsidP="1A470670">
      <w:pPr>
        <w:autoSpaceDE w:val="0"/>
        <w:autoSpaceDN w:val="0"/>
        <w:adjustRightInd w:val="0"/>
        <w:jc w:val="both"/>
        <w:rPr>
          <w:rFonts w:ascii="Arial Narrow" w:eastAsia="Arial" w:hAnsi="Arial Narrow" w:cs="Arial"/>
          <w:sz w:val="22"/>
          <w:szCs w:val="22"/>
        </w:rPr>
      </w:pPr>
    </w:p>
    <w:p w14:paraId="609352E7" w14:textId="4D5576BE" w:rsidR="00567FC5" w:rsidRPr="00202D66" w:rsidRDefault="00567FC5" w:rsidP="00567FC5">
      <w:pPr>
        <w:autoSpaceDE w:val="0"/>
        <w:autoSpaceDN w:val="0"/>
        <w:adjustRightInd w:val="0"/>
        <w:jc w:val="both"/>
        <w:rPr>
          <w:rFonts w:ascii="Arial Narrow" w:hAnsi="Arial Narrow" w:cs="Arial"/>
          <w:sz w:val="22"/>
          <w:szCs w:val="22"/>
        </w:rPr>
      </w:pPr>
      <w:r w:rsidRPr="00202D66">
        <w:rPr>
          <w:rFonts w:ascii="Arial Narrow" w:hAnsi="Arial Narrow" w:cs="Arial"/>
          <w:sz w:val="22"/>
          <w:szCs w:val="22"/>
        </w:rPr>
        <w:t>The Kenya Bureau of Standards intends to adopt the International Standards as detailed here below</w:t>
      </w:r>
    </w:p>
    <w:p w14:paraId="1B3804E3" w14:textId="77777777" w:rsidR="00E726B3" w:rsidRPr="00556197" w:rsidRDefault="00E726B3" w:rsidP="00567FC5">
      <w:pPr>
        <w:autoSpaceDE w:val="0"/>
        <w:autoSpaceDN w:val="0"/>
        <w:adjustRightInd w:val="0"/>
        <w:jc w:val="both"/>
        <w:rPr>
          <w:rFonts w:ascii="Arial Narrow" w:hAnsi="Arial Narrow" w:cs="Arial"/>
        </w:rPr>
      </w:pPr>
    </w:p>
    <w:tbl>
      <w:tblPr>
        <w:tblStyle w:val="TableGrid"/>
        <w:tblW w:w="0" w:type="auto"/>
        <w:tblInd w:w="-95" w:type="dxa"/>
        <w:tblLayout w:type="fixed"/>
        <w:tblLook w:val="04A0" w:firstRow="1" w:lastRow="0" w:firstColumn="1" w:lastColumn="0" w:noHBand="0" w:noVBand="1"/>
      </w:tblPr>
      <w:tblGrid>
        <w:gridCol w:w="540"/>
        <w:gridCol w:w="900"/>
        <w:gridCol w:w="7674"/>
      </w:tblGrid>
      <w:tr w:rsidR="009C021F" w:rsidRPr="000975EA" w14:paraId="28FEFE6D" w14:textId="77777777" w:rsidTr="00F67FE9">
        <w:tc>
          <w:tcPr>
            <w:tcW w:w="540" w:type="dxa"/>
          </w:tcPr>
          <w:p w14:paraId="508D9028" w14:textId="08A8E713" w:rsidR="009C021F" w:rsidRPr="000975EA" w:rsidRDefault="00CA1589" w:rsidP="00567FC5">
            <w:pPr>
              <w:autoSpaceDE w:val="0"/>
              <w:autoSpaceDN w:val="0"/>
              <w:adjustRightInd w:val="0"/>
              <w:jc w:val="both"/>
              <w:rPr>
                <w:rFonts w:ascii="Arial Narrow" w:hAnsi="Arial Narrow" w:cs="Arial"/>
              </w:rPr>
            </w:pPr>
            <w:r>
              <w:rPr>
                <w:rFonts w:ascii="Arial Narrow" w:hAnsi="Arial Narrow" w:cs="Arial"/>
              </w:rPr>
              <w:t>1</w:t>
            </w:r>
            <w:r w:rsidR="00A70DE3" w:rsidRPr="000975EA">
              <w:rPr>
                <w:rFonts w:ascii="Arial Narrow" w:hAnsi="Arial Narrow" w:cs="Arial"/>
              </w:rPr>
              <w:t>.</w:t>
            </w:r>
          </w:p>
        </w:tc>
        <w:tc>
          <w:tcPr>
            <w:tcW w:w="900" w:type="dxa"/>
          </w:tcPr>
          <w:p w14:paraId="17C90EBF" w14:textId="241256D3" w:rsidR="009C021F" w:rsidRPr="00581690" w:rsidRDefault="009C021F" w:rsidP="00567FC5">
            <w:pPr>
              <w:autoSpaceDE w:val="0"/>
              <w:autoSpaceDN w:val="0"/>
              <w:adjustRightInd w:val="0"/>
              <w:jc w:val="both"/>
              <w:rPr>
                <w:rFonts w:ascii="Arial Narrow" w:hAnsi="Arial Narrow" w:cs="Arial"/>
                <w:b/>
                <w:bCs/>
              </w:rPr>
            </w:pPr>
            <w:r w:rsidRPr="00581690">
              <w:rPr>
                <w:rFonts w:ascii="Arial Narrow" w:hAnsi="Arial Narrow" w:cs="Arial"/>
                <w:b/>
                <w:bCs/>
              </w:rPr>
              <w:t>Number</w:t>
            </w:r>
            <w:r w:rsidR="00D83CD9" w:rsidRPr="00581690">
              <w:rPr>
                <w:rFonts w:ascii="Arial Narrow" w:hAnsi="Arial Narrow" w:cs="Arial"/>
                <w:b/>
                <w:bCs/>
              </w:rPr>
              <w:t>:</w:t>
            </w:r>
          </w:p>
        </w:tc>
        <w:tc>
          <w:tcPr>
            <w:tcW w:w="7674" w:type="dxa"/>
          </w:tcPr>
          <w:p w14:paraId="1747651E" w14:textId="012063ED" w:rsidR="009C021F" w:rsidRPr="00581690" w:rsidRDefault="003B1607" w:rsidP="00567FC5">
            <w:pPr>
              <w:autoSpaceDE w:val="0"/>
              <w:autoSpaceDN w:val="0"/>
              <w:adjustRightInd w:val="0"/>
              <w:jc w:val="both"/>
              <w:rPr>
                <w:rFonts w:ascii="Arial Narrow" w:hAnsi="Arial Narrow" w:cs="Arial"/>
                <w:b/>
                <w:bCs/>
              </w:rPr>
            </w:pPr>
            <w:r w:rsidRPr="00581690">
              <w:rPr>
                <w:rFonts w:ascii="Arial Narrow" w:eastAsia="Arial" w:hAnsi="Arial Narrow" w:cs="Arial"/>
                <w:b/>
                <w:bCs/>
                <w:color w:val="000000" w:themeColor="text1"/>
              </w:rPr>
              <w:t>IEC 6</w:t>
            </w:r>
            <w:r w:rsidR="00E63106">
              <w:rPr>
                <w:rFonts w:ascii="Arial Narrow" w:eastAsia="Arial" w:hAnsi="Arial Narrow" w:cs="Arial"/>
                <w:b/>
                <w:bCs/>
                <w:color w:val="000000" w:themeColor="text1"/>
              </w:rPr>
              <w:t>2803</w:t>
            </w:r>
            <w:r w:rsidR="007F59EA">
              <w:rPr>
                <w:rFonts w:ascii="Arial Narrow" w:eastAsia="Arial" w:hAnsi="Arial Narrow" w:cs="Arial"/>
                <w:b/>
                <w:bCs/>
                <w:color w:val="000000" w:themeColor="text1"/>
              </w:rPr>
              <w:t>:2016</w:t>
            </w:r>
          </w:p>
        </w:tc>
      </w:tr>
      <w:tr w:rsidR="009C021F" w:rsidRPr="000975EA" w14:paraId="5387C5AC" w14:textId="77777777" w:rsidTr="00F67FE9">
        <w:tc>
          <w:tcPr>
            <w:tcW w:w="540" w:type="dxa"/>
          </w:tcPr>
          <w:p w14:paraId="34932FCD" w14:textId="77777777" w:rsidR="009C021F" w:rsidRPr="000975EA" w:rsidRDefault="009C021F" w:rsidP="00567FC5">
            <w:pPr>
              <w:autoSpaceDE w:val="0"/>
              <w:autoSpaceDN w:val="0"/>
              <w:adjustRightInd w:val="0"/>
              <w:jc w:val="both"/>
              <w:rPr>
                <w:rFonts w:ascii="Arial Narrow" w:hAnsi="Arial Narrow" w:cs="Arial"/>
              </w:rPr>
            </w:pPr>
          </w:p>
        </w:tc>
        <w:tc>
          <w:tcPr>
            <w:tcW w:w="900" w:type="dxa"/>
          </w:tcPr>
          <w:p w14:paraId="59735CDC" w14:textId="6E999572" w:rsidR="009C021F" w:rsidRPr="00581690" w:rsidRDefault="009C021F" w:rsidP="00567FC5">
            <w:pPr>
              <w:autoSpaceDE w:val="0"/>
              <w:autoSpaceDN w:val="0"/>
              <w:adjustRightInd w:val="0"/>
              <w:jc w:val="both"/>
              <w:rPr>
                <w:rFonts w:ascii="Arial Narrow" w:hAnsi="Arial Narrow" w:cs="Arial"/>
                <w:b/>
                <w:bCs/>
              </w:rPr>
            </w:pPr>
            <w:r w:rsidRPr="00581690">
              <w:rPr>
                <w:rFonts w:ascii="Arial Narrow" w:hAnsi="Arial Narrow" w:cs="Arial"/>
                <w:b/>
                <w:bCs/>
              </w:rPr>
              <w:t>Title</w:t>
            </w:r>
            <w:r w:rsidR="00D83CD9" w:rsidRPr="00581690">
              <w:rPr>
                <w:rFonts w:ascii="Arial Narrow" w:hAnsi="Arial Narrow" w:cs="Arial"/>
                <w:b/>
                <w:bCs/>
              </w:rPr>
              <w:t>:</w:t>
            </w:r>
          </w:p>
        </w:tc>
        <w:tc>
          <w:tcPr>
            <w:tcW w:w="7674" w:type="dxa"/>
          </w:tcPr>
          <w:p w14:paraId="39BE45C7" w14:textId="12560DFD" w:rsidR="009C021F" w:rsidRPr="00581690" w:rsidRDefault="00C771F1" w:rsidP="00567FC5">
            <w:pPr>
              <w:autoSpaceDE w:val="0"/>
              <w:autoSpaceDN w:val="0"/>
              <w:adjustRightInd w:val="0"/>
              <w:jc w:val="both"/>
              <w:rPr>
                <w:rFonts w:ascii="Arial Narrow" w:hAnsi="Arial Narrow" w:cs="Arial"/>
              </w:rPr>
            </w:pPr>
            <w:r>
              <w:rPr>
                <w:rFonts w:ascii="Arial Narrow" w:eastAsia="Arial" w:hAnsi="Arial Narrow"/>
              </w:rPr>
              <w:t>T</w:t>
            </w:r>
            <w:r w:rsidRPr="00C771F1">
              <w:rPr>
                <w:rFonts w:ascii="Arial Narrow" w:eastAsia="Arial" w:hAnsi="Arial Narrow"/>
              </w:rPr>
              <w:t>ransmitting equipment for radiocommunication – Frequency response of optical-to-electric conversion device in high-frequency radio over fibre systems – Measurement method</w:t>
            </w:r>
          </w:p>
        </w:tc>
      </w:tr>
      <w:tr w:rsidR="009C021F" w:rsidRPr="000975EA" w14:paraId="76983460" w14:textId="77777777" w:rsidTr="00F67FE9">
        <w:tc>
          <w:tcPr>
            <w:tcW w:w="540" w:type="dxa"/>
          </w:tcPr>
          <w:p w14:paraId="678A313D" w14:textId="77777777" w:rsidR="009C021F" w:rsidRPr="000975EA" w:rsidRDefault="009C021F" w:rsidP="00567FC5">
            <w:pPr>
              <w:autoSpaceDE w:val="0"/>
              <w:autoSpaceDN w:val="0"/>
              <w:adjustRightInd w:val="0"/>
              <w:jc w:val="both"/>
              <w:rPr>
                <w:rFonts w:ascii="Arial Narrow" w:hAnsi="Arial Narrow" w:cs="Arial"/>
              </w:rPr>
            </w:pPr>
          </w:p>
        </w:tc>
        <w:tc>
          <w:tcPr>
            <w:tcW w:w="900" w:type="dxa"/>
            <w:shd w:val="clear" w:color="auto" w:fill="auto"/>
          </w:tcPr>
          <w:p w14:paraId="1AB74448" w14:textId="15072A7B" w:rsidR="009C021F" w:rsidRPr="00581690" w:rsidRDefault="009C021F" w:rsidP="00567FC5">
            <w:pPr>
              <w:autoSpaceDE w:val="0"/>
              <w:autoSpaceDN w:val="0"/>
              <w:adjustRightInd w:val="0"/>
              <w:jc w:val="both"/>
              <w:rPr>
                <w:rFonts w:ascii="Arial Narrow" w:hAnsi="Arial Narrow" w:cs="Arial"/>
                <w:b/>
                <w:bCs/>
              </w:rPr>
            </w:pPr>
            <w:r w:rsidRPr="00581690">
              <w:rPr>
                <w:rFonts w:ascii="Arial Narrow" w:hAnsi="Arial Narrow" w:cs="Arial"/>
                <w:b/>
                <w:bCs/>
              </w:rPr>
              <w:t>Scope</w:t>
            </w:r>
            <w:r w:rsidR="00D83CD9" w:rsidRPr="00581690">
              <w:rPr>
                <w:rFonts w:ascii="Arial Narrow" w:hAnsi="Arial Narrow" w:cs="Arial"/>
                <w:b/>
                <w:bCs/>
              </w:rPr>
              <w:t>:</w:t>
            </w:r>
          </w:p>
        </w:tc>
        <w:tc>
          <w:tcPr>
            <w:tcW w:w="7674" w:type="dxa"/>
            <w:shd w:val="clear" w:color="auto" w:fill="auto"/>
          </w:tcPr>
          <w:p w14:paraId="03C34E1C" w14:textId="459B3192" w:rsidR="009C021F" w:rsidRPr="00581690" w:rsidRDefault="008E1A0B" w:rsidP="003B1607">
            <w:pPr>
              <w:spacing w:before="120" w:after="120"/>
              <w:jc w:val="both"/>
              <w:rPr>
                <w:rFonts w:ascii="Arial Narrow" w:eastAsia="Arial" w:hAnsi="Arial Narrow" w:cs="Arial"/>
              </w:rPr>
            </w:pPr>
            <w:r>
              <w:rPr>
                <w:rFonts w:ascii="Arial Narrow" w:eastAsia="Arial" w:hAnsi="Arial Narrow" w:cs="Arial"/>
              </w:rPr>
              <w:t>T</w:t>
            </w:r>
            <w:r w:rsidRPr="008E1A0B">
              <w:rPr>
                <w:rFonts w:ascii="Arial Narrow" w:eastAsia="Arial" w:hAnsi="Arial Narrow" w:cs="Arial"/>
              </w:rPr>
              <w:t>his International Standard provides a method for measuring the frequency response of optical-to-electric conversion devices in wireless communication and broadcasting systems. The frequency range covered by this standard goes up to 100 GHz (practically limited up to 110 GHz by precise RF power measurement) and the wavelength band concerned is 0,8 µm to 2,0 µm.</w:t>
            </w:r>
          </w:p>
        </w:tc>
      </w:tr>
      <w:tr w:rsidR="003323F9" w:rsidRPr="000975EA" w14:paraId="0A05022B" w14:textId="77777777" w:rsidTr="00F67FE9">
        <w:tc>
          <w:tcPr>
            <w:tcW w:w="540" w:type="dxa"/>
          </w:tcPr>
          <w:p w14:paraId="3C767EE5" w14:textId="77777777" w:rsidR="003323F9" w:rsidRPr="000975EA" w:rsidRDefault="003323F9" w:rsidP="00567FC5">
            <w:pPr>
              <w:autoSpaceDE w:val="0"/>
              <w:autoSpaceDN w:val="0"/>
              <w:adjustRightInd w:val="0"/>
              <w:jc w:val="both"/>
              <w:rPr>
                <w:rFonts w:ascii="Arial Narrow" w:hAnsi="Arial Narrow" w:cs="Arial"/>
              </w:rPr>
            </w:pPr>
          </w:p>
        </w:tc>
        <w:tc>
          <w:tcPr>
            <w:tcW w:w="900" w:type="dxa"/>
          </w:tcPr>
          <w:p w14:paraId="28EEE352" w14:textId="25259E32" w:rsidR="003323F9" w:rsidRPr="00581690" w:rsidRDefault="00195047" w:rsidP="00567FC5">
            <w:pPr>
              <w:autoSpaceDE w:val="0"/>
              <w:autoSpaceDN w:val="0"/>
              <w:adjustRightInd w:val="0"/>
              <w:jc w:val="both"/>
              <w:rPr>
                <w:rFonts w:ascii="Arial Narrow" w:hAnsi="Arial Narrow" w:cs="Arial"/>
                <w:b/>
                <w:bCs/>
              </w:rPr>
            </w:pPr>
            <w:r>
              <w:rPr>
                <w:rFonts w:ascii="Arial Narrow" w:hAnsi="Arial Narrow" w:cs="Arial"/>
                <w:b/>
                <w:bCs/>
              </w:rPr>
              <w:t>Link:</w:t>
            </w:r>
          </w:p>
        </w:tc>
        <w:tc>
          <w:tcPr>
            <w:tcW w:w="7674" w:type="dxa"/>
          </w:tcPr>
          <w:p w14:paraId="77CEE553" w14:textId="4D1AA8EC" w:rsidR="0021734C" w:rsidRDefault="00BF1527" w:rsidP="00F04133">
            <w:pPr>
              <w:autoSpaceDE w:val="0"/>
              <w:autoSpaceDN w:val="0"/>
              <w:adjustRightInd w:val="0"/>
              <w:jc w:val="both"/>
            </w:pPr>
            <w:hyperlink r:id="rId10" w:history="1">
              <w:r w:rsidRPr="00D67DCF">
                <w:rPr>
                  <w:rStyle w:val="Hyperlink"/>
                </w:rPr>
                <w:t>https://webstore.iec.ch/en/iec_catalog/product/preview/?id=L3B1Yi9wZGYvcHJldmlldy9pbmZvX2llYzYyODAze2VkMS4wfWIucGRm</w:t>
              </w:r>
            </w:hyperlink>
          </w:p>
          <w:p w14:paraId="6F93893E" w14:textId="1DC3B364" w:rsidR="00BF1527" w:rsidRPr="00BF1527" w:rsidRDefault="00BF1527" w:rsidP="00F04133">
            <w:pPr>
              <w:autoSpaceDE w:val="0"/>
              <w:autoSpaceDN w:val="0"/>
              <w:adjustRightInd w:val="0"/>
              <w:jc w:val="both"/>
            </w:pPr>
          </w:p>
        </w:tc>
      </w:tr>
      <w:tr w:rsidR="003323F9" w:rsidRPr="000975EA" w14:paraId="548DA993" w14:textId="77777777" w:rsidTr="00F67FE9">
        <w:tc>
          <w:tcPr>
            <w:tcW w:w="540" w:type="dxa"/>
          </w:tcPr>
          <w:p w14:paraId="72F015E8" w14:textId="17A30B0D" w:rsidR="003323F9" w:rsidRPr="000975EA" w:rsidRDefault="00CA1589" w:rsidP="003323F9">
            <w:pPr>
              <w:autoSpaceDE w:val="0"/>
              <w:autoSpaceDN w:val="0"/>
              <w:adjustRightInd w:val="0"/>
              <w:jc w:val="both"/>
              <w:rPr>
                <w:rFonts w:ascii="Arial Narrow" w:hAnsi="Arial Narrow" w:cs="Arial"/>
              </w:rPr>
            </w:pPr>
            <w:r>
              <w:rPr>
                <w:rFonts w:ascii="Arial Narrow" w:hAnsi="Arial Narrow" w:cs="Arial"/>
              </w:rPr>
              <w:t>2</w:t>
            </w:r>
            <w:r w:rsidR="00A70DE3" w:rsidRPr="000975EA">
              <w:rPr>
                <w:rFonts w:ascii="Arial Narrow" w:hAnsi="Arial Narrow" w:cs="Arial"/>
              </w:rPr>
              <w:t>.</w:t>
            </w:r>
          </w:p>
        </w:tc>
        <w:tc>
          <w:tcPr>
            <w:tcW w:w="900" w:type="dxa"/>
          </w:tcPr>
          <w:p w14:paraId="7F8550A6" w14:textId="0AEF420B" w:rsidR="003323F9" w:rsidRPr="00581690" w:rsidRDefault="003323F9" w:rsidP="003323F9">
            <w:pPr>
              <w:autoSpaceDE w:val="0"/>
              <w:autoSpaceDN w:val="0"/>
              <w:adjustRightInd w:val="0"/>
              <w:jc w:val="both"/>
              <w:rPr>
                <w:rFonts w:ascii="Arial Narrow" w:hAnsi="Arial Narrow" w:cs="Arial"/>
                <w:b/>
                <w:bCs/>
              </w:rPr>
            </w:pPr>
            <w:r w:rsidRPr="00581690">
              <w:rPr>
                <w:rFonts w:ascii="Arial Narrow" w:hAnsi="Arial Narrow" w:cs="Arial"/>
                <w:b/>
                <w:bCs/>
              </w:rPr>
              <w:t>Number:</w:t>
            </w:r>
          </w:p>
        </w:tc>
        <w:tc>
          <w:tcPr>
            <w:tcW w:w="7674" w:type="dxa"/>
          </w:tcPr>
          <w:p w14:paraId="3873FBBF" w14:textId="6EFE3E7B" w:rsidR="003323F9" w:rsidRPr="00581690" w:rsidRDefault="003B1607" w:rsidP="003323F9">
            <w:pPr>
              <w:autoSpaceDE w:val="0"/>
              <w:autoSpaceDN w:val="0"/>
              <w:adjustRightInd w:val="0"/>
              <w:jc w:val="both"/>
              <w:rPr>
                <w:rFonts w:ascii="Arial Narrow" w:hAnsi="Arial Narrow" w:cs="Arial"/>
                <w:b/>
                <w:bCs/>
              </w:rPr>
            </w:pPr>
            <w:r w:rsidRPr="00581690">
              <w:rPr>
                <w:rFonts w:ascii="Arial Narrow" w:eastAsia="Arial" w:hAnsi="Arial Narrow" w:cs="Arial"/>
                <w:b/>
                <w:bCs/>
                <w:color w:val="000000" w:themeColor="text1"/>
              </w:rPr>
              <w:t xml:space="preserve">IEC </w:t>
            </w:r>
            <w:r w:rsidR="009A2069">
              <w:rPr>
                <w:rFonts w:ascii="Arial Narrow" w:eastAsia="Arial" w:hAnsi="Arial Narrow" w:cs="Arial"/>
                <w:b/>
                <w:bCs/>
                <w:color w:val="000000" w:themeColor="text1"/>
              </w:rPr>
              <w:t>61280-4-5</w:t>
            </w:r>
            <w:r w:rsidR="009E60BD">
              <w:rPr>
                <w:rFonts w:ascii="Arial Narrow" w:eastAsia="Arial" w:hAnsi="Arial Narrow" w:cs="Arial"/>
                <w:b/>
                <w:bCs/>
                <w:color w:val="000000" w:themeColor="text1"/>
              </w:rPr>
              <w:t>:</w:t>
            </w:r>
            <w:r w:rsidR="00326820">
              <w:rPr>
                <w:rFonts w:ascii="Arial Narrow" w:eastAsia="Arial" w:hAnsi="Arial Narrow" w:cs="Arial"/>
                <w:b/>
                <w:bCs/>
                <w:color w:val="000000" w:themeColor="text1"/>
              </w:rPr>
              <w:t>2020</w:t>
            </w:r>
          </w:p>
        </w:tc>
      </w:tr>
      <w:tr w:rsidR="003323F9" w:rsidRPr="000975EA" w14:paraId="34960B01" w14:textId="77777777" w:rsidTr="00F67FE9">
        <w:tc>
          <w:tcPr>
            <w:tcW w:w="540" w:type="dxa"/>
          </w:tcPr>
          <w:p w14:paraId="290FC272" w14:textId="77777777" w:rsidR="003323F9" w:rsidRPr="000975EA" w:rsidRDefault="003323F9" w:rsidP="003323F9">
            <w:pPr>
              <w:autoSpaceDE w:val="0"/>
              <w:autoSpaceDN w:val="0"/>
              <w:adjustRightInd w:val="0"/>
              <w:jc w:val="both"/>
              <w:rPr>
                <w:rFonts w:ascii="Arial Narrow" w:hAnsi="Arial Narrow" w:cs="Arial"/>
              </w:rPr>
            </w:pPr>
          </w:p>
        </w:tc>
        <w:tc>
          <w:tcPr>
            <w:tcW w:w="900" w:type="dxa"/>
          </w:tcPr>
          <w:p w14:paraId="5CA36881" w14:textId="17C54E74" w:rsidR="003323F9" w:rsidRPr="00581690" w:rsidRDefault="003323F9" w:rsidP="003323F9">
            <w:pPr>
              <w:autoSpaceDE w:val="0"/>
              <w:autoSpaceDN w:val="0"/>
              <w:adjustRightInd w:val="0"/>
              <w:jc w:val="both"/>
              <w:rPr>
                <w:rFonts w:ascii="Arial Narrow" w:hAnsi="Arial Narrow" w:cs="Arial"/>
                <w:b/>
                <w:bCs/>
              </w:rPr>
            </w:pPr>
            <w:r w:rsidRPr="00581690">
              <w:rPr>
                <w:rFonts w:ascii="Arial Narrow" w:hAnsi="Arial Narrow" w:cs="Arial"/>
                <w:b/>
                <w:bCs/>
              </w:rPr>
              <w:t>Title:</w:t>
            </w:r>
          </w:p>
        </w:tc>
        <w:tc>
          <w:tcPr>
            <w:tcW w:w="7674" w:type="dxa"/>
          </w:tcPr>
          <w:p w14:paraId="03ECF595" w14:textId="25BB9DA3" w:rsidR="003323F9" w:rsidRPr="00581690" w:rsidRDefault="00C00029" w:rsidP="003323F9">
            <w:pPr>
              <w:autoSpaceDE w:val="0"/>
              <w:autoSpaceDN w:val="0"/>
              <w:adjustRightInd w:val="0"/>
              <w:jc w:val="both"/>
              <w:rPr>
                <w:rFonts w:ascii="Arial Narrow" w:hAnsi="Arial Narrow" w:cs="Arial"/>
                <w:bCs/>
              </w:rPr>
            </w:pPr>
            <w:r>
              <w:rPr>
                <w:rFonts w:ascii="Arial Narrow" w:eastAsia="Arial" w:hAnsi="Arial Narrow"/>
              </w:rPr>
              <w:t>F</w:t>
            </w:r>
            <w:r w:rsidRPr="00C00029">
              <w:rPr>
                <w:rFonts w:ascii="Arial Narrow" w:eastAsia="Arial" w:hAnsi="Arial Narrow"/>
              </w:rPr>
              <w:t>ibre-optic communication subsystem test procedures – Part 4-5: Installed cabling plant – Attenuation measurement of MPO terminated fibre optic cabling plant using test equipment with MPO interfaces</w:t>
            </w:r>
          </w:p>
        </w:tc>
      </w:tr>
      <w:tr w:rsidR="003323F9" w:rsidRPr="000975EA" w14:paraId="02339406" w14:textId="77777777" w:rsidTr="00F67FE9">
        <w:tc>
          <w:tcPr>
            <w:tcW w:w="540" w:type="dxa"/>
          </w:tcPr>
          <w:p w14:paraId="2351D596" w14:textId="77777777" w:rsidR="003323F9" w:rsidRPr="000975EA" w:rsidRDefault="003323F9" w:rsidP="003323F9">
            <w:pPr>
              <w:autoSpaceDE w:val="0"/>
              <w:autoSpaceDN w:val="0"/>
              <w:adjustRightInd w:val="0"/>
              <w:jc w:val="both"/>
              <w:rPr>
                <w:rFonts w:ascii="Arial Narrow" w:hAnsi="Arial Narrow" w:cs="Arial"/>
              </w:rPr>
            </w:pPr>
          </w:p>
        </w:tc>
        <w:tc>
          <w:tcPr>
            <w:tcW w:w="900" w:type="dxa"/>
          </w:tcPr>
          <w:p w14:paraId="157BB3B0" w14:textId="075F834C" w:rsidR="003323F9" w:rsidRPr="00581690" w:rsidRDefault="003323F9" w:rsidP="003323F9">
            <w:pPr>
              <w:autoSpaceDE w:val="0"/>
              <w:autoSpaceDN w:val="0"/>
              <w:adjustRightInd w:val="0"/>
              <w:jc w:val="both"/>
              <w:rPr>
                <w:rFonts w:ascii="Arial Narrow" w:hAnsi="Arial Narrow" w:cs="Arial"/>
                <w:b/>
                <w:bCs/>
              </w:rPr>
            </w:pPr>
            <w:r w:rsidRPr="00581690">
              <w:rPr>
                <w:rFonts w:ascii="Arial Narrow" w:hAnsi="Arial Narrow" w:cs="Arial"/>
                <w:b/>
                <w:bCs/>
              </w:rPr>
              <w:t>Scope:</w:t>
            </w:r>
          </w:p>
        </w:tc>
        <w:tc>
          <w:tcPr>
            <w:tcW w:w="7674" w:type="dxa"/>
          </w:tcPr>
          <w:p w14:paraId="45A91265" w14:textId="0C74B6D3" w:rsidR="003323F9" w:rsidRPr="00120A37" w:rsidRDefault="008E2724" w:rsidP="00120A37">
            <w:pPr>
              <w:tabs>
                <w:tab w:val="right" w:leader="dot" w:pos="9000"/>
              </w:tabs>
              <w:autoSpaceDE w:val="0"/>
              <w:autoSpaceDN w:val="0"/>
              <w:adjustRightInd w:val="0"/>
              <w:spacing w:before="120" w:after="120"/>
              <w:jc w:val="both"/>
              <w:rPr>
                <w:rFonts w:ascii="Arial Narrow" w:eastAsia="Arial" w:hAnsi="Arial Narrow" w:cs="Arial"/>
                <w:color w:val="000000" w:themeColor="text1"/>
              </w:rPr>
            </w:pPr>
            <w:r>
              <w:rPr>
                <w:rFonts w:ascii="Arial Narrow" w:eastAsia="Arial" w:hAnsi="Arial Narrow" w:cs="Arial"/>
              </w:rPr>
              <w:t>T</w:t>
            </w:r>
            <w:r w:rsidRPr="008E2724">
              <w:rPr>
                <w:rFonts w:ascii="Arial Narrow" w:eastAsia="Arial" w:hAnsi="Arial Narrow" w:cs="Arial"/>
              </w:rPr>
              <w:t>his part of IEC 61280 is applicable to the measurement of attenuation and determination of polarity and length of installed multimode and single-mode optical fibre cabling plant, terminated with MPO connectors, using test equipment having an MPO interface. This cabling plant can include multimode or single-mode optical fibres, connectors, adapters, splices, and other passive devices. The cabling can be installed in a variety of environments including residential, commercial, industrial, and data centre premises, as well as outside plant environments.</w:t>
            </w:r>
          </w:p>
        </w:tc>
      </w:tr>
      <w:tr w:rsidR="003323F9" w:rsidRPr="000975EA" w14:paraId="57B032CC" w14:textId="77777777" w:rsidTr="00F67FE9">
        <w:tc>
          <w:tcPr>
            <w:tcW w:w="540" w:type="dxa"/>
          </w:tcPr>
          <w:p w14:paraId="29C0EE02" w14:textId="77777777" w:rsidR="003323F9" w:rsidRPr="000975EA" w:rsidRDefault="003323F9" w:rsidP="00567FC5">
            <w:pPr>
              <w:autoSpaceDE w:val="0"/>
              <w:autoSpaceDN w:val="0"/>
              <w:adjustRightInd w:val="0"/>
              <w:jc w:val="both"/>
              <w:rPr>
                <w:rFonts w:ascii="Arial Narrow" w:hAnsi="Arial Narrow" w:cs="Arial"/>
              </w:rPr>
            </w:pPr>
          </w:p>
        </w:tc>
        <w:tc>
          <w:tcPr>
            <w:tcW w:w="900" w:type="dxa"/>
          </w:tcPr>
          <w:p w14:paraId="69779658" w14:textId="47B7261E" w:rsidR="003323F9" w:rsidRPr="00581690" w:rsidRDefault="00195047" w:rsidP="00567FC5">
            <w:pPr>
              <w:autoSpaceDE w:val="0"/>
              <w:autoSpaceDN w:val="0"/>
              <w:adjustRightInd w:val="0"/>
              <w:jc w:val="both"/>
              <w:rPr>
                <w:rFonts w:ascii="Arial Narrow" w:hAnsi="Arial Narrow" w:cs="Arial"/>
                <w:b/>
                <w:bCs/>
              </w:rPr>
            </w:pPr>
            <w:r>
              <w:rPr>
                <w:rFonts w:ascii="Arial Narrow" w:hAnsi="Arial Narrow" w:cs="Arial"/>
                <w:b/>
                <w:bCs/>
              </w:rPr>
              <w:t>Link:</w:t>
            </w:r>
          </w:p>
        </w:tc>
        <w:tc>
          <w:tcPr>
            <w:tcW w:w="7674" w:type="dxa"/>
          </w:tcPr>
          <w:p w14:paraId="05CF5A8A" w14:textId="7E55DC29" w:rsidR="00120A37" w:rsidRDefault="00DB616D" w:rsidP="00567FC5">
            <w:pPr>
              <w:autoSpaceDE w:val="0"/>
              <w:autoSpaceDN w:val="0"/>
              <w:adjustRightInd w:val="0"/>
              <w:jc w:val="both"/>
            </w:pPr>
            <w:hyperlink r:id="rId11" w:history="1">
              <w:r w:rsidRPr="00D67DCF">
                <w:rPr>
                  <w:rStyle w:val="Hyperlink"/>
                </w:rPr>
                <w:t>https://webstore.iec.ch/en/iec_catalog/product/preview/?id=L3B1Yi9wZGYvcHJldmlldy9pbmZvX2llYzYxMjgwLTQtNXtlZDEuMH1iLnBkZg==</w:t>
              </w:r>
            </w:hyperlink>
          </w:p>
          <w:p w14:paraId="2BCFA315" w14:textId="39A1920A" w:rsidR="0024323C" w:rsidRPr="00581690" w:rsidRDefault="0024323C" w:rsidP="00567FC5">
            <w:pPr>
              <w:autoSpaceDE w:val="0"/>
              <w:autoSpaceDN w:val="0"/>
              <w:adjustRightInd w:val="0"/>
              <w:jc w:val="both"/>
              <w:rPr>
                <w:rFonts w:ascii="Arial Narrow" w:hAnsi="Arial Narrow" w:cs="Arial"/>
                <w:bCs/>
              </w:rPr>
            </w:pPr>
          </w:p>
        </w:tc>
      </w:tr>
      <w:tr w:rsidR="00CF1B40" w:rsidRPr="000975EA" w14:paraId="4AE9AAFE" w14:textId="77777777" w:rsidTr="00F67FE9">
        <w:tc>
          <w:tcPr>
            <w:tcW w:w="540" w:type="dxa"/>
          </w:tcPr>
          <w:p w14:paraId="7CD50971" w14:textId="3EF9A987" w:rsidR="00CF1B40" w:rsidRPr="000975EA" w:rsidRDefault="00CA1589" w:rsidP="00CF1B40">
            <w:pPr>
              <w:autoSpaceDE w:val="0"/>
              <w:autoSpaceDN w:val="0"/>
              <w:adjustRightInd w:val="0"/>
              <w:jc w:val="both"/>
              <w:rPr>
                <w:rFonts w:ascii="Arial Narrow" w:hAnsi="Arial Narrow" w:cs="Arial"/>
              </w:rPr>
            </w:pPr>
            <w:r>
              <w:rPr>
                <w:rFonts w:ascii="Arial Narrow" w:hAnsi="Arial Narrow" w:cs="Arial"/>
              </w:rPr>
              <w:t>3</w:t>
            </w:r>
            <w:r w:rsidR="00A70DE3" w:rsidRPr="000975EA">
              <w:rPr>
                <w:rFonts w:ascii="Arial Narrow" w:hAnsi="Arial Narrow" w:cs="Arial"/>
              </w:rPr>
              <w:t>.</w:t>
            </w:r>
          </w:p>
        </w:tc>
        <w:tc>
          <w:tcPr>
            <w:tcW w:w="900" w:type="dxa"/>
          </w:tcPr>
          <w:p w14:paraId="13D82A84" w14:textId="69EB36F2" w:rsidR="00CF1B40" w:rsidRPr="00581690" w:rsidRDefault="00CF1B40" w:rsidP="00CF1B40">
            <w:pPr>
              <w:autoSpaceDE w:val="0"/>
              <w:autoSpaceDN w:val="0"/>
              <w:adjustRightInd w:val="0"/>
              <w:jc w:val="both"/>
              <w:rPr>
                <w:rFonts w:ascii="Arial Narrow" w:hAnsi="Arial Narrow" w:cs="Arial"/>
                <w:b/>
                <w:bCs/>
              </w:rPr>
            </w:pPr>
            <w:r w:rsidRPr="00581690">
              <w:rPr>
                <w:rFonts w:ascii="Arial Narrow" w:hAnsi="Arial Narrow" w:cs="Arial"/>
                <w:b/>
                <w:bCs/>
              </w:rPr>
              <w:t>Number:</w:t>
            </w:r>
          </w:p>
        </w:tc>
        <w:tc>
          <w:tcPr>
            <w:tcW w:w="7674" w:type="dxa"/>
          </w:tcPr>
          <w:p w14:paraId="66E3C42C" w14:textId="02C73175" w:rsidR="00CF1B40" w:rsidRPr="00581690" w:rsidRDefault="003B1607" w:rsidP="00CF1B40">
            <w:pPr>
              <w:autoSpaceDE w:val="0"/>
              <w:autoSpaceDN w:val="0"/>
              <w:adjustRightInd w:val="0"/>
              <w:jc w:val="both"/>
              <w:rPr>
                <w:rFonts w:ascii="Arial Narrow" w:hAnsi="Arial Narrow" w:cs="Arial"/>
                <w:b/>
                <w:bCs/>
              </w:rPr>
            </w:pPr>
            <w:r w:rsidRPr="00581690">
              <w:rPr>
                <w:rFonts w:ascii="Arial Narrow" w:eastAsia="Arial" w:hAnsi="Arial Narrow" w:cs="Arial"/>
                <w:b/>
                <w:bCs/>
                <w:color w:val="000000" w:themeColor="text1"/>
              </w:rPr>
              <w:t xml:space="preserve">IEC </w:t>
            </w:r>
            <w:r w:rsidR="00C700D1">
              <w:rPr>
                <w:rFonts w:ascii="Arial Narrow" w:eastAsia="Arial" w:hAnsi="Arial Narrow" w:cs="Arial"/>
                <w:b/>
                <w:bCs/>
                <w:color w:val="000000" w:themeColor="text1"/>
              </w:rPr>
              <w:t>61156-5:2020</w:t>
            </w:r>
          </w:p>
        </w:tc>
      </w:tr>
      <w:tr w:rsidR="00CF1B40" w:rsidRPr="000975EA" w14:paraId="2E9308C8" w14:textId="77777777" w:rsidTr="00F67FE9">
        <w:tc>
          <w:tcPr>
            <w:tcW w:w="540" w:type="dxa"/>
          </w:tcPr>
          <w:p w14:paraId="323920B1" w14:textId="77777777" w:rsidR="00CF1B40" w:rsidRPr="000975EA" w:rsidRDefault="00CF1B40" w:rsidP="00CF1B40">
            <w:pPr>
              <w:autoSpaceDE w:val="0"/>
              <w:autoSpaceDN w:val="0"/>
              <w:adjustRightInd w:val="0"/>
              <w:jc w:val="both"/>
              <w:rPr>
                <w:rFonts w:ascii="Arial Narrow" w:hAnsi="Arial Narrow" w:cs="Arial"/>
              </w:rPr>
            </w:pPr>
          </w:p>
        </w:tc>
        <w:tc>
          <w:tcPr>
            <w:tcW w:w="900" w:type="dxa"/>
          </w:tcPr>
          <w:p w14:paraId="54A7FF04" w14:textId="7FA7C437" w:rsidR="00CF1B40" w:rsidRPr="00581690" w:rsidRDefault="00CF1B40" w:rsidP="00CF1B40">
            <w:pPr>
              <w:autoSpaceDE w:val="0"/>
              <w:autoSpaceDN w:val="0"/>
              <w:adjustRightInd w:val="0"/>
              <w:jc w:val="both"/>
              <w:rPr>
                <w:rFonts w:ascii="Arial Narrow" w:hAnsi="Arial Narrow" w:cs="Arial"/>
                <w:b/>
                <w:bCs/>
              </w:rPr>
            </w:pPr>
            <w:r w:rsidRPr="00581690">
              <w:rPr>
                <w:rFonts w:ascii="Arial Narrow" w:hAnsi="Arial Narrow" w:cs="Arial"/>
                <w:b/>
                <w:bCs/>
              </w:rPr>
              <w:t>Title:</w:t>
            </w:r>
          </w:p>
        </w:tc>
        <w:tc>
          <w:tcPr>
            <w:tcW w:w="7674" w:type="dxa"/>
          </w:tcPr>
          <w:p w14:paraId="4BEF18B0" w14:textId="41F56FCD" w:rsidR="00CF1B40" w:rsidRPr="00581690" w:rsidRDefault="00055CD9" w:rsidP="00CF1B40">
            <w:pPr>
              <w:autoSpaceDE w:val="0"/>
              <w:autoSpaceDN w:val="0"/>
              <w:adjustRightInd w:val="0"/>
              <w:jc w:val="both"/>
              <w:rPr>
                <w:rFonts w:ascii="Arial Narrow" w:hAnsi="Arial Narrow" w:cs="Arial"/>
                <w:bCs/>
              </w:rPr>
            </w:pPr>
            <w:r w:rsidRPr="00055CD9">
              <w:rPr>
                <w:rFonts w:ascii="Arial Narrow" w:hAnsi="Arial Narrow" w:cs="Calibri"/>
              </w:rPr>
              <w:t>Multicore and symmetrical pair/quad cables for digital communications – Part 5: Symmetrical pair/quad cables with transmission characteristics up to 1000 MHz – Horizontal floor wiring – Sectional specification</w:t>
            </w:r>
          </w:p>
        </w:tc>
      </w:tr>
      <w:tr w:rsidR="00CF1B40" w:rsidRPr="000975EA" w14:paraId="479B849A" w14:textId="77777777" w:rsidTr="00F67FE9">
        <w:tc>
          <w:tcPr>
            <w:tcW w:w="540" w:type="dxa"/>
          </w:tcPr>
          <w:p w14:paraId="07D4D312" w14:textId="77777777" w:rsidR="00CF1B40" w:rsidRPr="000975EA" w:rsidRDefault="00CF1B40" w:rsidP="00CF1B40">
            <w:pPr>
              <w:autoSpaceDE w:val="0"/>
              <w:autoSpaceDN w:val="0"/>
              <w:adjustRightInd w:val="0"/>
              <w:jc w:val="both"/>
              <w:rPr>
                <w:rFonts w:ascii="Arial Narrow" w:hAnsi="Arial Narrow" w:cs="Arial"/>
              </w:rPr>
            </w:pPr>
          </w:p>
        </w:tc>
        <w:tc>
          <w:tcPr>
            <w:tcW w:w="900" w:type="dxa"/>
          </w:tcPr>
          <w:p w14:paraId="0AB21C61" w14:textId="621F7E2B" w:rsidR="00CF1B40" w:rsidRPr="00581690" w:rsidRDefault="00CF1B40" w:rsidP="00CF1B40">
            <w:pPr>
              <w:autoSpaceDE w:val="0"/>
              <w:autoSpaceDN w:val="0"/>
              <w:adjustRightInd w:val="0"/>
              <w:jc w:val="both"/>
              <w:rPr>
                <w:rFonts w:ascii="Arial Narrow" w:hAnsi="Arial Narrow" w:cs="Arial"/>
                <w:b/>
                <w:bCs/>
              </w:rPr>
            </w:pPr>
            <w:r w:rsidRPr="00581690">
              <w:rPr>
                <w:rFonts w:ascii="Arial Narrow" w:hAnsi="Arial Narrow" w:cs="Arial"/>
                <w:b/>
                <w:bCs/>
              </w:rPr>
              <w:t>Scope:</w:t>
            </w:r>
          </w:p>
        </w:tc>
        <w:tc>
          <w:tcPr>
            <w:tcW w:w="7674" w:type="dxa"/>
          </w:tcPr>
          <w:p w14:paraId="6DF7699C" w14:textId="7AD7575D" w:rsidR="00CF1B40" w:rsidRPr="00581690" w:rsidRDefault="00A729FD" w:rsidP="00CF1B40">
            <w:pPr>
              <w:autoSpaceDE w:val="0"/>
              <w:autoSpaceDN w:val="0"/>
              <w:adjustRightInd w:val="0"/>
              <w:jc w:val="both"/>
              <w:rPr>
                <w:rFonts w:ascii="Arial Narrow" w:hAnsi="Arial Narrow" w:cs="Arial"/>
                <w:bCs/>
              </w:rPr>
            </w:pPr>
            <w:r>
              <w:rPr>
                <w:rFonts w:ascii="Arial Narrow" w:hAnsi="Arial Narrow" w:cs="Arial"/>
                <w:bCs/>
              </w:rPr>
              <w:t>T</w:t>
            </w:r>
            <w:r w:rsidRPr="00A729FD">
              <w:rPr>
                <w:rFonts w:ascii="Arial Narrow" w:hAnsi="Arial Narrow" w:cs="Arial"/>
                <w:bCs/>
              </w:rPr>
              <w:t>his part of IEC 61156 describes the cables intended primarily for horizontal floor wiring as defined in ISO/IEC 11801 (all parts). It covers cable designs comprising individually screened, common screened and unscreened pairs or quads. The transmission characteristics and the frequency range of the cables are specified at 20 °C.</w:t>
            </w:r>
          </w:p>
        </w:tc>
      </w:tr>
      <w:tr w:rsidR="00CF1B40" w:rsidRPr="000975EA" w14:paraId="475B9B31" w14:textId="77777777" w:rsidTr="00F67FE9">
        <w:tc>
          <w:tcPr>
            <w:tcW w:w="540" w:type="dxa"/>
          </w:tcPr>
          <w:p w14:paraId="05018F8E" w14:textId="77777777" w:rsidR="00CF1B40" w:rsidRPr="000975EA" w:rsidRDefault="00CF1B40" w:rsidP="00567FC5">
            <w:pPr>
              <w:autoSpaceDE w:val="0"/>
              <w:autoSpaceDN w:val="0"/>
              <w:adjustRightInd w:val="0"/>
              <w:jc w:val="both"/>
              <w:rPr>
                <w:rFonts w:ascii="Arial Narrow" w:hAnsi="Arial Narrow" w:cs="Arial"/>
              </w:rPr>
            </w:pPr>
          </w:p>
        </w:tc>
        <w:tc>
          <w:tcPr>
            <w:tcW w:w="900" w:type="dxa"/>
          </w:tcPr>
          <w:p w14:paraId="27ECF675" w14:textId="583E24CA" w:rsidR="00CF1B40" w:rsidRPr="00581690" w:rsidRDefault="00195047" w:rsidP="00567FC5">
            <w:pPr>
              <w:autoSpaceDE w:val="0"/>
              <w:autoSpaceDN w:val="0"/>
              <w:adjustRightInd w:val="0"/>
              <w:jc w:val="both"/>
              <w:rPr>
                <w:rFonts w:ascii="Arial Narrow" w:hAnsi="Arial Narrow" w:cs="Arial"/>
                <w:b/>
                <w:bCs/>
              </w:rPr>
            </w:pPr>
            <w:r>
              <w:rPr>
                <w:rFonts w:ascii="Arial Narrow" w:hAnsi="Arial Narrow" w:cs="Arial"/>
                <w:b/>
                <w:bCs/>
              </w:rPr>
              <w:t>Link:</w:t>
            </w:r>
          </w:p>
        </w:tc>
        <w:tc>
          <w:tcPr>
            <w:tcW w:w="7674" w:type="dxa"/>
          </w:tcPr>
          <w:p w14:paraId="08DC2EFA" w14:textId="0B5AD178" w:rsidR="001C166B" w:rsidRDefault="00810AF5" w:rsidP="00567FC5">
            <w:pPr>
              <w:autoSpaceDE w:val="0"/>
              <w:autoSpaceDN w:val="0"/>
              <w:adjustRightInd w:val="0"/>
              <w:jc w:val="both"/>
            </w:pPr>
            <w:hyperlink r:id="rId12" w:history="1">
              <w:r w:rsidRPr="00D67DCF">
                <w:rPr>
                  <w:rStyle w:val="Hyperlink"/>
                </w:rPr>
                <w:t>https://webstore.iec.ch/en/iec_catalog/product/preview/?id=L3B1Yi9wZGYvcHJldmlldy9pbmZvX2llYzYxMTU2LTV7ZWQzLjB9ZW4ucGRm</w:t>
              </w:r>
            </w:hyperlink>
          </w:p>
          <w:p w14:paraId="48B79F00" w14:textId="4CF74E9B" w:rsidR="00810AF5" w:rsidRPr="00581690" w:rsidRDefault="00810AF5" w:rsidP="00567FC5">
            <w:pPr>
              <w:autoSpaceDE w:val="0"/>
              <w:autoSpaceDN w:val="0"/>
              <w:adjustRightInd w:val="0"/>
              <w:jc w:val="both"/>
              <w:rPr>
                <w:rFonts w:ascii="Arial Narrow" w:hAnsi="Arial Narrow" w:cs="Arial"/>
                <w:bCs/>
              </w:rPr>
            </w:pPr>
          </w:p>
        </w:tc>
      </w:tr>
      <w:tr w:rsidR="00B56C56" w:rsidRPr="000975EA" w14:paraId="3B51CD02" w14:textId="77777777" w:rsidTr="00F67FE9">
        <w:tc>
          <w:tcPr>
            <w:tcW w:w="540" w:type="dxa"/>
          </w:tcPr>
          <w:p w14:paraId="7ABCBB1E" w14:textId="3982A9F2" w:rsidR="00B56C56" w:rsidRPr="000975EA" w:rsidRDefault="00CA1589" w:rsidP="00B56C56">
            <w:pPr>
              <w:autoSpaceDE w:val="0"/>
              <w:autoSpaceDN w:val="0"/>
              <w:adjustRightInd w:val="0"/>
              <w:jc w:val="both"/>
              <w:rPr>
                <w:rFonts w:ascii="Arial Narrow" w:hAnsi="Arial Narrow" w:cs="Arial"/>
              </w:rPr>
            </w:pPr>
            <w:r>
              <w:rPr>
                <w:rFonts w:ascii="Arial Narrow" w:hAnsi="Arial Narrow" w:cs="Arial"/>
              </w:rPr>
              <w:lastRenderedPageBreak/>
              <w:t>4</w:t>
            </w:r>
            <w:r w:rsidR="00A70DE3" w:rsidRPr="000975EA">
              <w:rPr>
                <w:rFonts w:ascii="Arial Narrow" w:hAnsi="Arial Narrow" w:cs="Arial"/>
              </w:rPr>
              <w:t>.</w:t>
            </w:r>
          </w:p>
        </w:tc>
        <w:tc>
          <w:tcPr>
            <w:tcW w:w="900" w:type="dxa"/>
          </w:tcPr>
          <w:p w14:paraId="35635F0B" w14:textId="421670BB" w:rsidR="00B56C56" w:rsidRPr="00581690" w:rsidRDefault="00B56C56" w:rsidP="00B56C56">
            <w:pPr>
              <w:autoSpaceDE w:val="0"/>
              <w:autoSpaceDN w:val="0"/>
              <w:adjustRightInd w:val="0"/>
              <w:jc w:val="both"/>
              <w:rPr>
                <w:rFonts w:ascii="Arial Narrow" w:hAnsi="Arial Narrow" w:cs="Arial"/>
                <w:b/>
                <w:bCs/>
              </w:rPr>
            </w:pPr>
            <w:r w:rsidRPr="00581690">
              <w:rPr>
                <w:rFonts w:ascii="Arial Narrow" w:hAnsi="Arial Narrow" w:cs="Arial"/>
                <w:b/>
                <w:bCs/>
              </w:rPr>
              <w:t>Number:</w:t>
            </w:r>
          </w:p>
        </w:tc>
        <w:tc>
          <w:tcPr>
            <w:tcW w:w="7674" w:type="dxa"/>
          </w:tcPr>
          <w:p w14:paraId="4041E743" w14:textId="226FDFE2" w:rsidR="00B56C56" w:rsidRPr="00581690" w:rsidRDefault="003B1607" w:rsidP="00B56C56">
            <w:pPr>
              <w:autoSpaceDE w:val="0"/>
              <w:autoSpaceDN w:val="0"/>
              <w:adjustRightInd w:val="0"/>
              <w:jc w:val="both"/>
              <w:rPr>
                <w:rFonts w:ascii="Arial Narrow" w:hAnsi="Arial Narrow" w:cs="Arial"/>
                <w:b/>
                <w:bCs/>
              </w:rPr>
            </w:pPr>
            <w:r w:rsidRPr="00581690">
              <w:rPr>
                <w:rFonts w:ascii="Arial Narrow" w:eastAsia="Arial" w:hAnsi="Arial Narrow" w:cs="Arial"/>
                <w:b/>
                <w:bCs/>
                <w:color w:val="000000" w:themeColor="text1"/>
              </w:rPr>
              <w:t>IEC 6</w:t>
            </w:r>
            <w:r w:rsidR="00C50B30">
              <w:rPr>
                <w:rFonts w:ascii="Arial Narrow" w:eastAsia="Arial" w:hAnsi="Arial Narrow" w:cs="Arial"/>
                <w:b/>
                <w:bCs/>
                <w:color w:val="000000" w:themeColor="text1"/>
              </w:rPr>
              <w:t>0215:2016</w:t>
            </w:r>
          </w:p>
        </w:tc>
      </w:tr>
      <w:tr w:rsidR="00B56C56" w:rsidRPr="000975EA" w14:paraId="3F554C04" w14:textId="77777777" w:rsidTr="00F67FE9">
        <w:tc>
          <w:tcPr>
            <w:tcW w:w="540" w:type="dxa"/>
          </w:tcPr>
          <w:p w14:paraId="58BCC80B" w14:textId="77777777" w:rsidR="00B56C56" w:rsidRPr="000975EA" w:rsidRDefault="00B56C56" w:rsidP="00B56C56">
            <w:pPr>
              <w:autoSpaceDE w:val="0"/>
              <w:autoSpaceDN w:val="0"/>
              <w:adjustRightInd w:val="0"/>
              <w:jc w:val="both"/>
              <w:rPr>
                <w:rFonts w:ascii="Arial Narrow" w:hAnsi="Arial Narrow" w:cs="Arial"/>
              </w:rPr>
            </w:pPr>
          </w:p>
        </w:tc>
        <w:tc>
          <w:tcPr>
            <w:tcW w:w="900" w:type="dxa"/>
          </w:tcPr>
          <w:p w14:paraId="5D533AF1" w14:textId="71EF95B1" w:rsidR="00B56C56" w:rsidRPr="00581690" w:rsidRDefault="00B56C56" w:rsidP="00B56C56">
            <w:pPr>
              <w:autoSpaceDE w:val="0"/>
              <w:autoSpaceDN w:val="0"/>
              <w:adjustRightInd w:val="0"/>
              <w:jc w:val="both"/>
              <w:rPr>
                <w:rFonts w:ascii="Arial Narrow" w:hAnsi="Arial Narrow" w:cs="Arial"/>
                <w:b/>
                <w:bCs/>
              </w:rPr>
            </w:pPr>
            <w:r w:rsidRPr="00581690">
              <w:rPr>
                <w:rFonts w:ascii="Arial Narrow" w:hAnsi="Arial Narrow" w:cs="Arial"/>
                <w:b/>
                <w:bCs/>
              </w:rPr>
              <w:t>Title:</w:t>
            </w:r>
          </w:p>
        </w:tc>
        <w:tc>
          <w:tcPr>
            <w:tcW w:w="7674" w:type="dxa"/>
          </w:tcPr>
          <w:p w14:paraId="5D090D6F" w14:textId="3CF69A0B" w:rsidR="00B56C56" w:rsidRPr="00581690" w:rsidRDefault="00D92454" w:rsidP="00B56C56">
            <w:pPr>
              <w:autoSpaceDE w:val="0"/>
              <w:autoSpaceDN w:val="0"/>
              <w:adjustRightInd w:val="0"/>
              <w:jc w:val="both"/>
              <w:rPr>
                <w:rFonts w:ascii="Arial Narrow" w:hAnsi="Arial Narrow" w:cs="Arial"/>
                <w:bCs/>
              </w:rPr>
            </w:pPr>
            <w:r>
              <w:rPr>
                <w:rFonts w:ascii="Arial Narrow" w:hAnsi="Arial Narrow" w:cs="Calibri"/>
              </w:rPr>
              <w:t>S</w:t>
            </w:r>
            <w:r w:rsidRPr="00D92454">
              <w:rPr>
                <w:rFonts w:ascii="Arial Narrow" w:hAnsi="Arial Narrow" w:cs="Calibri"/>
              </w:rPr>
              <w:t>afety requirements for radio transmitting equipment – General requirements and terminology</w:t>
            </w:r>
          </w:p>
        </w:tc>
      </w:tr>
      <w:tr w:rsidR="00B56C56" w:rsidRPr="000975EA" w14:paraId="36D80DC1" w14:textId="77777777" w:rsidTr="00F67FE9">
        <w:tc>
          <w:tcPr>
            <w:tcW w:w="540" w:type="dxa"/>
          </w:tcPr>
          <w:p w14:paraId="72E4FBB1" w14:textId="77777777" w:rsidR="00B56C56" w:rsidRPr="000975EA" w:rsidRDefault="00B56C56" w:rsidP="00B56C56">
            <w:pPr>
              <w:autoSpaceDE w:val="0"/>
              <w:autoSpaceDN w:val="0"/>
              <w:adjustRightInd w:val="0"/>
              <w:jc w:val="both"/>
              <w:rPr>
                <w:rFonts w:ascii="Arial Narrow" w:hAnsi="Arial Narrow" w:cs="Arial"/>
              </w:rPr>
            </w:pPr>
          </w:p>
        </w:tc>
        <w:tc>
          <w:tcPr>
            <w:tcW w:w="900" w:type="dxa"/>
          </w:tcPr>
          <w:p w14:paraId="5598BC8C" w14:textId="0F4E91DA" w:rsidR="00B56C56" w:rsidRPr="00581690" w:rsidRDefault="00B56C56" w:rsidP="00B56C56">
            <w:pPr>
              <w:autoSpaceDE w:val="0"/>
              <w:autoSpaceDN w:val="0"/>
              <w:adjustRightInd w:val="0"/>
              <w:jc w:val="both"/>
              <w:rPr>
                <w:rFonts w:ascii="Arial Narrow" w:hAnsi="Arial Narrow" w:cs="Arial"/>
                <w:b/>
                <w:bCs/>
              </w:rPr>
            </w:pPr>
            <w:r w:rsidRPr="00581690">
              <w:rPr>
                <w:rFonts w:ascii="Arial Narrow" w:hAnsi="Arial Narrow" w:cs="Arial"/>
                <w:b/>
                <w:bCs/>
              </w:rPr>
              <w:t>Scope:</w:t>
            </w:r>
          </w:p>
        </w:tc>
        <w:tc>
          <w:tcPr>
            <w:tcW w:w="7674" w:type="dxa"/>
          </w:tcPr>
          <w:p w14:paraId="5F861B74" w14:textId="4D2754F4" w:rsidR="00B56C56" w:rsidRPr="00581690" w:rsidRDefault="00FA10BE" w:rsidP="00865AB9">
            <w:pPr>
              <w:rPr>
                <w:rFonts w:ascii="Arial Narrow" w:hAnsi="Arial Narrow" w:cs="Arial"/>
                <w:bCs/>
              </w:rPr>
            </w:pPr>
            <w:r w:rsidRPr="00FA10BE">
              <w:rPr>
                <w:rFonts w:ascii="Arial Narrow" w:hAnsi="Arial Narrow" w:cs="Arial"/>
                <w:bCs/>
              </w:rPr>
              <w:t xml:space="preserve">This International Standard applies to radio transmitting equipment, operating under the responsibility of </w:t>
            </w:r>
            <w:r w:rsidR="003C6143" w:rsidRPr="00FA10BE">
              <w:rPr>
                <w:rFonts w:ascii="Arial Narrow" w:hAnsi="Arial Narrow" w:cs="Arial"/>
                <w:bCs/>
              </w:rPr>
              <w:t xml:space="preserve">skilled </w:t>
            </w:r>
            <w:r w:rsidRPr="00FA10BE">
              <w:rPr>
                <w:rFonts w:ascii="Arial Narrow" w:hAnsi="Arial Narrow" w:cs="Arial"/>
                <w:bCs/>
              </w:rPr>
              <w:t>persons. It also applies to auxiliary equipment and ancillary apparatus, including combining units and matching networks and cooling systems where these form an integral part of the transmitter system. The requirements of IEC 60215 may also be used to meet safety requirements for cognate equipment.</w:t>
            </w:r>
          </w:p>
        </w:tc>
      </w:tr>
      <w:tr w:rsidR="00C23FDC" w:rsidRPr="000975EA" w14:paraId="6877CF1A" w14:textId="77777777" w:rsidTr="00F67FE9">
        <w:tc>
          <w:tcPr>
            <w:tcW w:w="540" w:type="dxa"/>
          </w:tcPr>
          <w:p w14:paraId="062065D7" w14:textId="77777777" w:rsidR="00C23FDC" w:rsidRPr="000975EA" w:rsidRDefault="00C23FDC" w:rsidP="00B56C56">
            <w:pPr>
              <w:autoSpaceDE w:val="0"/>
              <w:autoSpaceDN w:val="0"/>
              <w:adjustRightInd w:val="0"/>
              <w:jc w:val="both"/>
              <w:rPr>
                <w:rFonts w:ascii="Arial Narrow" w:hAnsi="Arial Narrow" w:cs="Arial"/>
              </w:rPr>
            </w:pPr>
          </w:p>
        </w:tc>
        <w:tc>
          <w:tcPr>
            <w:tcW w:w="900" w:type="dxa"/>
          </w:tcPr>
          <w:p w14:paraId="23EFAB7E" w14:textId="631635B1" w:rsidR="00C23FDC" w:rsidRPr="00F04133" w:rsidRDefault="00195047" w:rsidP="00F04133">
            <w:pPr>
              <w:rPr>
                <w:rStyle w:val="Hyperlink"/>
              </w:rPr>
            </w:pPr>
            <w:r>
              <w:rPr>
                <w:rFonts w:ascii="Arial Narrow" w:hAnsi="Arial Narrow" w:cs="Arial"/>
                <w:b/>
                <w:bCs/>
              </w:rPr>
              <w:t>Link:</w:t>
            </w:r>
          </w:p>
        </w:tc>
        <w:tc>
          <w:tcPr>
            <w:tcW w:w="7674" w:type="dxa"/>
          </w:tcPr>
          <w:p w14:paraId="4DB1A97A" w14:textId="16117624" w:rsidR="001C166B" w:rsidRDefault="00D82B28" w:rsidP="00F04133">
            <w:hyperlink r:id="rId13" w:history="1">
              <w:r w:rsidRPr="00D67DCF">
                <w:rPr>
                  <w:rStyle w:val="Hyperlink"/>
                </w:rPr>
                <w:t>https://webstore.iec.ch/en/iec_catalog/product/preview/?id=L3B1Yi9wZGYvcHJldmlldy9pbmZvX2llYzYwMjE1e2VkNC4wfWIucGRm</w:t>
              </w:r>
            </w:hyperlink>
          </w:p>
          <w:p w14:paraId="3C92D811" w14:textId="17F55096" w:rsidR="00D82B28" w:rsidRPr="00F04133" w:rsidRDefault="00D82B28" w:rsidP="00F04133">
            <w:pPr>
              <w:rPr>
                <w:rStyle w:val="Hyperlink"/>
              </w:rPr>
            </w:pPr>
          </w:p>
        </w:tc>
      </w:tr>
      <w:tr w:rsidR="00865AB9" w:rsidRPr="000975EA" w14:paraId="5A781A8D" w14:textId="77777777" w:rsidTr="00F67FE9">
        <w:tc>
          <w:tcPr>
            <w:tcW w:w="540" w:type="dxa"/>
          </w:tcPr>
          <w:p w14:paraId="735113AD" w14:textId="7D4EA4E6" w:rsidR="00865AB9" w:rsidRPr="000975EA" w:rsidRDefault="00CA1589" w:rsidP="00865AB9">
            <w:pPr>
              <w:autoSpaceDE w:val="0"/>
              <w:autoSpaceDN w:val="0"/>
              <w:adjustRightInd w:val="0"/>
              <w:jc w:val="both"/>
              <w:rPr>
                <w:rFonts w:ascii="Arial Narrow" w:hAnsi="Arial Narrow" w:cs="Arial"/>
              </w:rPr>
            </w:pPr>
            <w:r>
              <w:rPr>
                <w:rFonts w:ascii="Arial Narrow" w:hAnsi="Arial Narrow" w:cs="Arial"/>
              </w:rPr>
              <w:t>5</w:t>
            </w:r>
            <w:r w:rsidR="00A70DE3" w:rsidRPr="000975EA">
              <w:rPr>
                <w:rFonts w:ascii="Arial Narrow" w:hAnsi="Arial Narrow" w:cs="Arial"/>
              </w:rPr>
              <w:t>.</w:t>
            </w:r>
          </w:p>
        </w:tc>
        <w:tc>
          <w:tcPr>
            <w:tcW w:w="900" w:type="dxa"/>
          </w:tcPr>
          <w:p w14:paraId="086CC897" w14:textId="1CF04A84" w:rsidR="00865AB9" w:rsidRPr="00581690" w:rsidRDefault="00865AB9" w:rsidP="00865AB9">
            <w:pPr>
              <w:autoSpaceDE w:val="0"/>
              <w:autoSpaceDN w:val="0"/>
              <w:adjustRightInd w:val="0"/>
              <w:jc w:val="both"/>
              <w:rPr>
                <w:rFonts w:ascii="Arial Narrow" w:hAnsi="Arial Narrow" w:cs="Arial"/>
                <w:b/>
                <w:bCs/>
              </w:rPr>
            </w:pPr>
            <w:r w:rsidRPr="00581690">
              <w:rPr>
                <w:rFonts w:ascii="Arial Narrow" w:hAnsi="Arial Narrow" w:cs="Arial"/>
                <w:b/>
                <w:bCs/>
              </w:rPr>
              <w:t>Number:</w:t>
            </w:r>
          </w:p>
        </w:tc>
        <w:tc>
          <w:tcPr>
            <w:tcW w:w="7674" w:type="dxa"/>
          </w:tcPr>
          <w:p w14:paraId="5057FC55" w14:textId="3EFF0724" w:rsidR="00865AB9" w:rsidRPr="00581690" w:rsidRDefault="003B4831" w:rsidP="00865AB9">
            <w:pPr>
              <w:autoSpaceDE w:val="0"/>
              <w:autoSpaceDN w:val="0"/>
              <w:adjustRightInd w:val="0"/>
              <w:jc w:val="both"/>
              <w:rPr>
                <w:rFonts w:ascii="Arial Narrow" w:hAnsi="Arial Narrow" w:cs="Arial"/>
                <w:b/>
                <w:bCs/>
              </w:rPr>
            </w:pPr>
            <w:r w:rsidRPr="00581690">
              <w:rPr>
                <w:rFonts w:ascii="Arial Narrow" w:eastAsia="Arial" w:hAnsi="Arial Narrow" w:cs="Arial"/>
                <w:b/>
                <w:bCs/>
                <w:color w:val="000000" w:themeColor="text1"/>
              </w:rPr>
              <w:t xml:space="preserve">IEC </w:t>
            </w:r>
            <w:r>
              <w:rPr>
                <w:rFonts w:ascii="Arial Narrow" w:eastAsia="Arial" w:hAnsi="Arial Narrow" w:cs="Arial"/>
                <w:b/>
                <w:bCs/>
                <w:color w:val="000000" w:themeColor="text1"/>
              </w:rPr>
              <w:t>61280-4-5</w:t>
            </w:r>
            <w:r w:rsidR="007A3010">
              <w:rPr>
                <w:rFonts w:ascii="Arial Narrow" w:eastAsia="Arial" w:hAnsi="Arial Narrow" w:cs="Arial"/>
                <w:b/>
                <w:bCs/>
                <w:color w:val="000000" w:themeColor="text1"/>
              </w:rPr>
              <w:t>:2020/</w:t>
            </w:r>
            <w:r w:rsidR="00370562">
              <w:rPr>
                <w:rFonts w:ascii="Arial Narrow" w:eastAsia="Arial" w:hAnsi="Arial Narrow" w:cs="Arial"/>
                <w:b/>
                <w:bCs/>
                <w:color w:val="000000" w:themeColor="text1"/>
              </w:rPr>
              <w:t>C</w:t>
            </w:r>
            <w:r w:rsidR="007A3010">
              <w:rPr>
                <w:rFonts w:ascii="Arial Narrow" w:eastAsia="Arial" w:hAnsi="Arial Narrow" w:cs="Arial"/>
                <w:b/>
                <w:bCs/>
                <w:color w:val="000000" w:themeColor="text1"/>
              </w:rPr>
              <w:t>OR</w:t>
            </w:r>
            <w:r w:rsidR="00370562">
              <w:rPr>
                <w:rFonts w:ascii="Arial Narrow" w:eastAsia="Arial" w:hAnsi="Arial Narrow" w:cs="Arial"/>
                <w:b/>
                <w:bCs/>
                <w:color w:val="000000" w:themeColor="text1"/>
              </w:rPr>
              <w:t>1</w:t>
            </w:r>
            <w:r w:rsidR="003C4FFD">
              <w:rPr>
                <w:rFonts w:ascii="Arial Narrow" w:eastAsia="Arial" w:hAnsi="Arial Narrow" w:cs="Arial"/>
                <w:b/>
                <w:bCs/>
                <w:color w:val="000000" w:themeColor="text1"/>
              </w:rPr>
              <w:t>:</w:t>
            </w:r>
            <w:r>
              <w:rPr>
                <w:rFonts w:ascii="Arial Narrow" w:eastAsia="Arial" w:hAnsi="Arial Narrow" w:cs="Arial"/>
                <w:b/>
                <w:bCs/>
                <w:color w:val="000000" w:themeColor="text1"/>
              </w:rPr>
              <w:t>202</w:t>
            </w:r>
            <w:r w:rsidR="00370562">
              <w:rPr>
                <w:rFonts w:ascii="Arial Narrow" w:eastAsia="Arial" w:hAnsi="Arial Narrow" w:cs="Arial"/>
                <w:b/>
                <w:bCs/>
                <w:color w:val="000000" w:themeColor="text1"/>
              </w:rPr>
              <w:t>2</w:t>
            </w:r>
          </w:p>
        </w:tc>
      </w:tr>
      <w:tr w:rsidR="00865AB9" w:rsidRPr="000975EA" w14:paraId="3ADA1259" w14:textId="77777777" w:rsidTr="00F67FE9">
        <w:tc>
          <w:tcPr>
            <w:tcW w:w="540" w:type="dxa"/>
          </w:tcPr>
          <w:p w14:paraId="7D992256" w14:textId="77777777" w:rsidR="00865AB9" w:rsidRPr="000975EA" w:rsidRDefault="00865AB9" w:rsidP="00865AB9">
            <w:pPr>
              <w:autoSpaceDE w:val="0"/>
              <w:autoSpaceDN w:val="0"/>
              <w:adjustRightInd w:val="0"/>
              <w:jc w:val="both"/>
              <w:rPr>
                <w:rFonts w:ascii="Arial Narrow" w:hAnsi="Arial Narrow" w:cs="Arial"/>
              </w:rPr>
            </w:pPr>
          </w:p>
        </w:tc>
        <w:tc>
          <w:tcPr>
            <w:tcW w:w="900" w:type="dxa"/>
          </w:tcPr>
          <w:p w14:paraId="76C72864" w14:textId="496775A1" w:rsidR="00865AB9" w:rsidRPr="00581690" w:rsidRDefault="00865AB9" w:rsidP="00865AB9">
            <w:pPr>
              <w:autoSpaceDE w:val="0"/>
              <w:autoSpaceDN w:val="0"/>
              <w:adjustRightInd w:val="0"/>
              <w:jc w:val="both"/>
              <w:rPr>
                <w:rFonts w:ascii="Arial Narrow" w:hAnsi="Arial Narrow" w:cs="Arial"/>
                <w:b/>
                <w:bCs/>
              </w:rPr>
            </w:pPr>
            <w:r w:rsidRPr="00581690">
              <w:rPr>
                <w:rFonts w:ascii="Arial Narrow" w:hAnsi="Arial Narrow" w:cs="Arial"/>
                <w:b/>
                <w:bCs/>
              </w:rPr>
              <w:t>Title:</w:t>
            </w:r>
          </w:p>
        </w:tc>
        <w:tc>
          <w:tcPr>
            <w:tcW w:w="7674" w:type="dxa"/>
          </w:tcPr>
          <w:p w14:paraId="51656B81" w14:textId="790A5FB9" w:rsidR="00865AB9" w:rsidRPr="00581690" w:rsidRDefault="00CF7FE7" w:rsidP="00865AB9">
            <w:pPr>
              <w:autoSpaceDE w:val="0"/>
              <w:autoSpaceDN w:val="0"/>
              <w:adjustRightInd w:val="0"/>
              <w:jc w:val="both"/>
              <w:rPr>
                <w:rFonts w:ascii="Arial Narrow" w:hAnsi="Arial Narrow" w:cs="Arial"/>
                <w:bCs/>
              </w:rPr>
            </w:pPr>
            <w:r>
              <w:rPr>
                <w:rFonts w:ascii="Arial Narrow" w:eastAsia="Arial" w:hAnsi="Arial Narrow"/>
              </w:rPr>
              <w:t>Corrigendum 1-F</w:t>
            </w:r>
            <w:r w:rsidRPr="00C00029">
              <w:rPr>
                <w:rFonts w:ascii="Arial Narrow" w:eastAsia="Arial" w:hAnsi="Arial Narrow"/>
              </w:rPr>
              <w:t>ibre-optic communication subsystem test procedures – Part 4-5: Installed cabling plant – Attenuation measurement of MPO terminated fibre optic cabling plant using test equipment with MPO interfaces</w:t>
            </w:r>
          </w:p>
        </w:tc>
      </w:tr>
      <w:tr w:rsidR="00865AB9" w:rsidRPr="000975EA" w14:paraId="14028567" w14:textId="77777777" w:rsidTr="00F67FE9">
        <w:tc>
          <w:tcPr>
            <w:tcW w:w="540" w:type="dxa"/>
          </w:tcPr>
          <w:p w14:paraId="2D293388" w14:textId="77777777" w:rsidR="00865AB9" w:rsidRPr="000975EA" w:rsidRDefault="00865AB9" w:rsidP="00865AB9">
            <w:pPr>
              <w:autoSpaceDE w:val="0"/>
              <w:autoSpaceDN w:val="0"/>
              <w:adjustRightInd w:val="0"/>
              <w:jc w:val="both"/>
              <w:rPr>
                <w:rFonts w:ascii="Arial Narrow" w:hAnsi="Arial Narrow" w:cs="Arial"/>
              </w:rPr>
            </w:pPr>
          </w:p>
        </w:tc>
        <w:tc>
          <w:tcPr>
            <w:tcW w:w="900" w:type="dxa"/>
          </w:tcPr>
          <w:p w14:paraId="20AABB5B" w14:textId="21188CDD" w:rsidR="00865AB9" w:rsidRPr="00581690" w:rsidRDefault="00865AB9" w:rsidP="00865AB9">
            <w:pPr>
              <w:autoSpaceDE w:val="0"/>
              <w:autoSpaceDN w:val="0"/>
              <w:adjustRightInd w:val="0"/>
              <w:jc w:val="both"/>
              <w:rPr>
                <w:rFonts w:ascii="Arial Narrow" w:hAnsi="Arial Narrow" w:cs="Arial"/>
                <w:b/>
                <w:bCs/>
              </w:rPr>
            </w:pPr>
            <w:r w:rsidRPr="00581690">
              <w:rPr>
                <w:rFonts w:ascii="Arial Narrow" w:hAnsi="Arial Narrow" w:cs="Arial"/>
                <w:b/>
                <w:bCs/>
              </w:rPr>
              <w:t>Scope:</w:t>
            </w:r>
          </w:p>
        </w:tc>
        <w:tc>
          <w:tcPr>
            <w:tcW w:w="7674" w:type="dxa"/>
          </w:tcPr>
          <w:p w14:paraId="50E24875" w14:textId="754DCB0D" w:rsidR="00865AB9" w:rsidRPr="00581690" w:rsidRDefault="00CF7FE7" w:rsidP="00271C33">
            <w:pPr>
              <w:rPr>
                <w:rFonts w:ascii="Arial Narrow" w:hAnsi="Arial Narrow" w:cs="Arial"/>
                <w:bCs/>
              </w:rPr>
            </w:pPr>
            <w:r>
              <w:rPr>
                <w:rFonts w:ascii="Arial Narrow" w:eastAsia="Arial" w:hAnsi="Arial Narrow" w:cs="Arial"/>
              </w:rPr>
              <w:t>T</w:t>
            </w:r>
            <w:r w:rsidRPr="008E2724">
              <w:rPr>
                <w:rFonts w:ascii="Arial Narrow" w:eastAsia="Arial" w:hAnsi="Arial Narrow" w:cs="Arial"/>
              </w:rPr>
              <w:t>his part of IEC 61280 is applicable to the measurement of attenuation and determination of polarity and length of installed multimode and single-mode optical fibre cabling plant, terminated with MPO connectors, using test equipment having an MPO interface. This cabling plant can include multimode or single-mode optical fibres, connectors, adapters, splices, and other passive devices. The cabling can be installed in a variety of environments including residential, commercial, industrial, and data centre premises, as well as outside plant environments.</w:t>
            </w:r>
          </w:p>
        </w:tc>
      </w:tr>
      <w:tr w:rsidR="00583AC5" w:rsidRPr="000975EA" w14:paraId="355F0289" w14:textId="77777777" w:rsidTr="00F67FE9">
        <w:tc>
          <w:tcPr>
            <w:tcW w:w="540" w:type="dxa"/>
          </w:tcPr>
          <w:p w14:paraId="1DB8730B" w14:textId="77777777" w:rsidR="00583AC5" w:rsidRPr="000975EA" w:rsidRDefault="00583AC5" w:rsidP="00865AB9">
            <w:pPr>
              <w:autoSpaceDE w:val="0"/>
              <w:autoSpaceDN w:val="0"/>
              <w:adjustRightInd w:val="0"/>
              <w:jc w:val="both"/>
              <w:rPr>
                <w:rFonts w:ascii="Arial Narrow" w:hAnsi="Arial Narrow" w:cs="Arial"/>
              </w:rPr>
            </w:pPr>
          </w:p>
        </w:tc>
        <w:tc>
          <w:tcPr>
            <w:tcW w:w="900" w:type="dxa"/>
          </w:tcPr>
          <w:p w14:paraId="48223C1F" w14:textId="6616BF1C" w:rsidR="00583AC5" w:rsidRPr="00581690" w:rsidRDefault="00195047" w:rsidP="00865AB9">
            <w:pPr>
              <w:autoSpaceDE w:val="0"/>
              <w:autoSpaceDN w:val="0"/>
              <w:adjustRightInd w:val="0"/>
              <w:jc w:val="both"/>
              <w:rPr>
                <w:rFonts w:ascii="Arial Narrow" w:hAnsi="Arial Narrow" w:cs="Arial"/>
                <w:b/>
                <w:bCs/>
              </w:rPr>
            </w:pPr>
            <w:r>
              <w:rPr>
                <w:rFonts w:ascii="Arial Narrow" w:hAnsi="Arial Narrow" w:cs="Arial"/>
                <w:b/>
                <w:bCs/>
              </w:rPr>
              <w:t>Link:</w:t>
            </w:r>
          </w:p>
        </w:tc>
        <w:tc>
          <w:tcPr>
            <w:tcW w:w="7674" w:type="dxa"/>
          </w:tcPr>
          <w:p w14:paraId="1CBE1960" w14:textId="4FBC74A1" w:rsidR="00BE375E" w:rsidRDefault="00BB07BE" w:rsidP="00271C33">
            <w:hyperlink r:id="rId14" w:history="1">
              <w:r w:rsidRPr="00D67DCF">
                <w:rPr>
                  <w:rStyle w:val="Hyperlink"/>
                </w:rPr>
                <w:t>https://webstore.iec.ch/en/publication/71935</w:t>
              </w:r>
            </w:hyperlink>
          </w:p>
          <w:p w14:paraId="646943E8" w14:textId="08A31409" w:rsidR="00BB07BE" w:rsidRPr="00581690" w:rsidRDefault="00BB07BE" w:rsidP="00271C33">
            <w:pPr>
              <w:rPr>
                <w:rFonts w:ascii="Arial Narrow" w:hAnsi="Arial Narrow" w:cs="Arial"/>
                <w:bCs/>
              </w:rPr>
            </w:pPr>
          </w:p>
        </w:tc>
      </w:tr>
      <w:tr w:rsidR="00583AC5" w:rsidRPr="000975EA" w14:paraId="02242D59" w14:textId="77777777" w:rsidTr="00F67FE9">
        <w:tc>
          <w:tcPr>
            <w:tcW w:w="540" w:type="dxa"/>
          </w:tcPr>
          <w:p w14:paraId="6B140DB4" w14:textId="56A54F0C" w:rsidR="00583AC5" w:rsidRPr="000975EA" w:rsidRDefault="00CA1589" w:rsidP="00583AC5">
            <w:pPr>
              <w:autoSpaceDE w:val="0"/>
              <w:autoSpaceDN w:val="0"/>
              <w:adjustRightInd w:val="0"/>
              <w:jc w:val="both"/>
              <w:rPr>
                <w:rFonts w:ascii="Arial Narrow" w:hAnsi="Arial Narrow" w:cs="Arial"/>
              </w:rPr>
            </w:pPr>
            <w:r>
              <w:rPr>
                <w:rFonts w:ascii="Arial Narrow" w:hAnsi="Arial Narrow" w:cs="Arial"/>
              </w:rPr>
              <w:t>6</w:t>
            </w:r>
            <w:r w:rsidR="00A70DE3" w:rsidRPr="000975EA">
              <w:rPr>
                <w:rFonts w:ascii="Arial Narrow" w:hAnsi="Arial Narrow" w:cs="Arial"/>
              </w:rPr>
              <w:t>.</w:t>
            </w:r>
          </w:p>
        </w:tc>
        <w:tc>
          <w:tcPr>
            <w:tcW w:w="900" w:type="dxa"/>
          </w:tcPr>
          <w:p w14:paraId="7B5EA2B4" w14:textId="763DEF88" w:rsidR="00583AC5" w:rsidRPr="00581690" w:rsidRDefault="00583AC5" w:rsidP="00583AC5">
            <w:pPr>
              <w:autoSpaceDE w:val="0"/>
              <w:autoSpaceDN w:val="0"/>
              <w:adjustRightInd w:val="0"/>
              <w:jc w:val="both"/>
              <w:rPr>
                <w:rFonts w:ascii="Arial Narrow" w:hAnsi="Arial Narrow" w:cs="Arial"/>
                <w:b/>
                <w:bCs/>
              </w:rPr>
            </w:pPr>
            <w:r w:rsidRPr="00581690">
              <w:rPr>
                <w:rFonts w:ascii="Arial Narrow" w:hAnsi="Arial Narrow" w:cs="Arial"/>
                <w:b/>
                <w:bCs/>
              </w:rPr>
              <w:t>Number:</w:t>
            </w:r>
          </w:p>
        </w:tc>
        <w:tc>
          <w:tcPr>
            <w:tcW w:w="7674" w:type="dxa"/>
          </w:tcPr>
          <w:p w14:paraId="7894DE61" w14:textId="3F74D19D" w:rsidR="00583AC5" w:rsidRPr="00581690" w:rsidRDefault="00E17F0D" w:rsidP="00583AC5">
            <w:pPr>
              <w:autoSpaceDE w:val="0"/>
              <w:autoSpaceDN w:val="0"/>
              <w:adjustRightInd w:val="0"/>
              <w:jc w:val="both"/>
              <w:rPr>
                <w:rFonts w:ascii="Arial Narrow" w:hAnsi="Arial Narrow" w:cs="Arial"/>
                <w:b/>
                <w:bCs/>
              </w:rPr>
            </w:pPr>
            <w:r w:rsidRPr="00E17F0D">
              <w:rPr>
                <w:rFonts w:ascii="Arial Narrow" w:eastAsia="Arial" w:hAnsi="Arial Narrow" w:cs="Arial"/>
                <w:b/>
                <w:bCs/>
                <w:color w:val="000000" w:themeColor="text1"/>
              </w:rPr>
              <w:t>IEC 60794-6:2020</w:t>
            </w:r>
          </w:p>
        </w:tc>
      </w:tr>
      <w:tr w:rsidR="00583AC5" w:rsidRPr="000975EA" w14:paraId="15A38C90" w14:textId="77777777" w:rsidTr="00F67FE9">
        <w:tc>
          <w:tcPr>
            <w:tcW w:w="540" w:type="dxa"/>
          </w:tcPr>
          <w:p w14:paraId="4752EE9E" w14:textId="77777777" w:rsidR="00583AC5" w:rsidRPr="000975EA" w:rsidRDefault="00583AC5" w:rsidP="00583AC5">
            <w:pPr>
              <w:autoSpaceDE w:val="0"/>
              <w:autoSpaceDN w:val="0"/>
              <w:adjustRightInd w:val="0"/>
              <w:jc w:val="both"/>
              <w:rPr>
                <w:rFonts w:ascii="Arial Narrow" w:hAnsi="Arial Narrow" w:cs="Arial"/>
              </w:rPr>
            </w:pPr>
          </w:p>
        </w:tc>
        <w:tc>
          <w:tcPr>
            <w:tcW w:w="900" w:type="dxa"/>
          </w:tcPr>
          <w:p w14:paraId="5398EFAD" w14:textId="411B30DD" w:rsidR="00583AC5" w:rsidRPr="00581690" w:rsidRDefault="00583AC5" w:rsidP="00583AC5">
            <w:pPr>
              <w:autoSpaceDE w:val="0"/>
              <w:autoSpaceDN w:val="0"/>
              <w:adjustRightInd w:val="0"/>
              <w:jc w:val="both"/>
              <w:rPr>
                <w:rFonts w:ascii="Arial Narrow" w:hAnsi="Arial Narrow" w:cs="Arial"/>
                <w:b/>
                <w:bCs/>
              </w:rPr>
            </w:pPr>
            <w:r w:rsidRPr="00581690">
              <w:rPr>
                <w:rFonts w:ascii="Arial Narrow" w:hAnsi="Arial Narrow" w:cs="Arial"/>
                <w:b/>
                <w:bCs/>
              </w:rPr>
              <w:t>Title:</w:t>
            </w:r>
          </w:p>
        </w:tc>
        <w:tc>
          <w:tcPr>
            <w:tcW w:w="7674" w:type="dxa"/>
          </w:tcPr>
          <w:p w14:paraId="2D2F963E" w14:textId="14A7060D" w:rsidR="00583AC5" w:rsidRPr="00581690" w:rsidRDefault="00DB19D1" w:rsidP="00583AC5">
            <w:pPr>
              <w:autoSpaceDE w:val="0"/>
              <w:autoSpaceDN w:val="0"/>
              <w:adjustRightInd w:val="0"/>
              <w:jc w:val="both"/>
              <w:rPr>
                <w:rFonts w:ascii="Arial Narrow" w:hAnsi="Arial Narrow" w:cs="Arial"/>
                <w:bCs/>
              </w:rPr>
            </w:pPr>
            <w:r w:rsidRPr="00DB19D1">
              <w:rPr>
                <w:rFonts w:ascii="Arial Narrow" w:eastAsia="Arial" w:hAnsi="Arial Narrow"/>
              </w:rPr>
              <w:t>Optical fibre cables - Part 6: Indoor-outdoor cables - Sectional specification for indoor-outdoor cables</w:t>
            </w:r>
          </w:p>
        </w:tc>
      </w:tr>
      <w:tr w:rsidR="00583AC5" w:rsidRPr="000975EA" w14:paraId="44FCD0FE" w14:textId="77777777" w:rsidTr="00F67FE9">
        <w:tc>
          <w:tcPr>
            <w:tcW w:w="540" w:type="dxa"/>
          </w:tcPr>
          <w:p w14:paraId="5B760488" w14:textId="77777777" w:rsidR="00583AC5" w:rsidRPr="000975EA" w:rsidRDefault="00583AC5" w:rsidP="00583AC5">
            <w:pPr>
              <w:autoSpaceDE w:val="0"/>
              <w:autoSpaceDN w:val="0"/>
              <w:adjustRightInd w:val="0"/>
              <w:jc w:val="both"/>
              <w:rPr>
                <w:rFonts w:ascii="Arial Narrow" w:hAnsi="Arial Narrow" w:cs="Arial"/>
              </w:rPr>
            </w:pPr>
          </w:p>
        </w:tc>
        <w:tc>
          <w:tcPr>
            <w:tcW w:w="900" w:type="dxa"/>
          </w:tcPr>
          <w:p w14:paraId="5998C619" w14:textId="4B2E5CE2" w:rsidR="00583AC5" w:rsidRPr="00581690" w:rsidRDefault="00583AC5" w:rsidP="00583AC5">
            <w:pPr>
              <w:autoSpaceDE w:val="0"/>
              <w:autoSpaceDN w:val="0"/>
              <w:adjustRightInd w:val="0"/>
              <w:jc w:val="both"/>
              <w:rPr>
                <w:rFonts w:ascii="Arial Narrow" w:hAnsi="Arial Narrow" w:cs="Arial"/>
                <w:b/>
                <w:bCs/>
              </w:rPr>
            </w:pPr>
            <w:r w:rsidRPr="00581690">
              <w:rPr>
                <w:rFonts w:ascii="Arial Narrow" w:hAnsi="Arial Narrow" w:cs="Arial"/>
                <w:b/>
                <w:bCs/>
              </w:rPr>
              <w:t>Scope:</w:t>
            </w:r>
          </w:p>
        </w:tc>
        <w:tc>
          <w:tcPr>
            <w:tcW w:w="7674" w:type="dxa"/>
          </w:tcPr>
          <w:p w14:paraId="54F48E1D" w14:textId="2A1A84BA" w:rsidR="00583AC5" w:rsidRPr="00581690" w:rsidRDefault="00CD4570" w:rsidP="00037700">
            <w:pPr>
              <w:rPr>
                <w:rFonts w:ascii="Arial Narrow" w:hAnsi="Arial Narrow" w:cs="Arial"/>
                <w:bCs/>
              </w:rPr>
            </w:pPr>
            <w:r w:rsidRPr="00CD4570">
              <w:rPr>
                <w:rFonts w:ascii="Arial Narrow" w:eastAsia="Arial" w:hAnsi="Arial Narrow" w:cs="Arial"/>
              </w:rPr>
              <w:t>This part of IEC 60794 is a sectional specification covering general features of optical fibre cables applicable to outdoor as well as indoor environments, called "indoor-outdoor cables". Indoor-outdoor cables are deployed in outside plant environments as well as in premises thus fulfilling outdoor as well as indoor requirements. Typical application spaces are, for example, extension of a duct cable into a building or using this design for centralized cabling in the central office, the premises or local area network where the same cable is used for the entire length of the cabling link including both the indoor as well as the outdoor portions.</w:t>
            </w:r>
          </w:p>
        </w:tc>
      </w:tr>
      <w:tr w:rsidR="00581690" w:rsidRPr="000975EA" w14:paraId="44C959BC" w14:textId="77777777" w:rsidTr="00F67FE9">
        <w:tc>
          <w:tcPr>
            <w:tcW w:w="540" w:type="dxa"/>
          </w:tcPr>
          <w:p w14:paraId="604F651C" w14:textId="77777777" w:rsidR="00581690" w:rsidRPr="000975EA" w:rsidRDefault="00581690" w:rsidP="00583AC5">
            <w:pPr>
              <w:autoSpaceDE w:val="0"/>
              <w:autoSpaceDN w:val="0"/>
              <w:adjustRightInd w:val="0"/>
              <w:jc w:val="both"/>
              <w:rPr>
                <w:rFonts w:ascii="Arial Narrow" w:hAnsi="Arial Narrow" w:cs="Arial"/>
              </w:rPr>
            </w:pPr>
          </w:p>
        </w:tc>
        <w:tc>
          <w:tcPr>
            <w:tcW w:w="900" w:type="dxa"/>
          </w:tcPr>
          <w:p w14:paraId="60E6C8FF" w14:textId="11AE8006" w:rsidR="00581690" w:rsidRPr="00581690" w:rsidRDefault="00195047" w:rsidP="00583AC5">
            <w:pPr>
              <w:autoSpaceDE w:val="0"/>
              <w:autoSpaceDN w:val="0"/>
              <w:adjustRightInd w:val="0"/>
              <w:jc w:val="both"/>
              <w:rPr>
                <w:rFonts w:ascii="Arial Narrow" w:hAnsi="Arial Narrow" w:cs="Arial"/>
                <w:b/>
                <w:bCs/>
              </w:rPr>
            </w:pPr>
            <w:r>
              <w:rPr>
                <w:rFonts w:ascii="Arial Narrow" w:hAnsi="Arial Narrow" w:cs="Arial"/>
                <w:b/>
                <w:bCs/>
              </w:rPr>
              <w:t>Link:</w:t>
            </w:r>
          </w:p>
        </w:tc>
        <w:tc>
          <w:tcPr>
            <w:tcW w:w="7674" w:type="dxa"/>
          </w:tcPr>
          <w:p w14:paraId="4A1F9177" w14:textId="53A216AD" w:rsidR="00581690" w:rsidRDefault="007F3072" w:rsidP="00F04133">
            <w:pPr>
              <w:autoSpaceDE w:val="0"/>
              <w:autoSpaceDN w:val="0"/>
              <w:adjustRightInd w:val="0"/>
              <w:jc w:val="both"/>
            </w:pPr>
            <w:hyperlink r:id="rId15" w:history="1">
              <w:r w:rsidRPr="00D67DCF">
                <w:rPr>
                  <w:rStyle w:val="Hyperlink"/>
                </w:rPr>
                <w:t>https://webstore.iec.ch/en/iec_catalog/product/preview/?id=L3B1Yi9wZGYvcHJldmlldy9pbmZvX2llYzYwNzk0LTZ7ZWQxLjB9Yi5wZGY=</w:t>
              </w:r>
            </w:hyperlink>
          </w:p>
          <w:p w14:paraId="10B9D913" w14:textId="10E9BCEF" w:rsidR="007F3072" w:rsidRPr="00581690" w:rsidRDefault="007F3072" w:rsidP="00F04133">
            <w:pPr>
              <w:autoSpaceDE w:val="0"/>
              <w:autoSpaceDN w:val="0"/>
              <w:adjustRightInd w:val="0"/>
              <w:jc w:val="both"/>
              <w:rPr>
                <w:rFonts w:ascii="Arial Narrow" w:eastAsia="Arial" w:hAnsi="Arial Narrow" w:cs="Arial"/>
                <w:color w:val="0000FF"/>
                <w:u w:val="single"/>
              </w:rPr>
            </w:pPr>
          </w:p>
        </w:tc>
      </w:tr>
    </w:tbl>
    <w:p w14:paraId="461DB617" w14:textId="77777777" w:rsidR="001C166B" w:rsidRDefault="001C166B" w:rsidP="001C166B">
      <w:pPr>
        <w:autoSpaceDE w:val="0"/>
        <w:autoSpaceDN w:val="0"/>
        <w:adjustRightInd w:val="0"/>
        <w:ind w:left="-90"/>
        <w:jc w:val="both"/>
        <w:rPr>
          <w:rFonts w:ascii="Arial Narrow" w:eastAsia="Arial" w:hAnsi="Arial Narrow" w:cs="Arial"/>
        </w:rPr>
      </w:pPr>
    </w:p>
    <w:p w14:paraId="021D76ED" w14:textId="10591F98" w:rsidR="009E76F1" w:rsidRPr="001C166B" w:rsidRDefault="718754FE" w:rsidP="001C166B">
      <w:pPr>
        <w:autoSpaceDE w:val="0"/>
        <w:autoSpaceDN w:val="0"/>
        <w:adjustRightInd w:val="0"/>
        <w:ind w:left="-90"/>
        <w:jc w:val="both"/>
        <w:rPr>
          <w:rFonts w:ascii="Arial Narrow" w:hAnsi="Arial Narrow" w:cs="Arial"/>
        </w:rPr>
      </w:pPr>
      <w:r w:rsidRPr="001C166B">
        <w:rPr>
          <w:rFonts w:ascii="Arial Narrow" w:eastAsia="Arial" w:hAnsi="Arial Narrow" w:cs="Arial"/>
        </w:rPr>
        <w:t>We are therefore seeking views from potential users in respect of the same.  The Standards are available at the Kenya Bureau of Standards Information Resource Centre.  Please tick and fill your preference of the listed option in the attached table against each of the standards.</w:t>
      </w:r>
      <w:r w:rsidR="009E76F1" w:rsidRPr="001C166B">
        <w:rPr>
          <w:rFonts w:ascii="Arial Narrow" w:eastAsia="Arial" w:hAnsi="Arial Narrow" w:cs="Arial"/>
        </w:rPr>
        <w:t xml:space="preserve"> </w:t>
      </w:r>
      <w:r w:rsidR="009E76F1" w:rsidRPr="001C166B">
        <w:rPr>
          <w:rFonts w:ascii="Arial Narrow" w:hAnsi="Arial Narrow" w:cs="Arial"/>
        </w:rPr>
        <w:t>(If the spaces provided are not enough, please attach a separate sheet of paper).</w:t>
      </w:r>
    </w:p>
    <w:p w14:paraId="22D9B95A" w14:textId="77777777" w:rsidR="001C2E13" w:rsidRPr="001C166B" w:rsidRDefault="001C2E13" w:rsidP="1A470670">
      <w:pPr>
        <w:autoSpaceDE w:val="0"/>
        <w:autoSpaceDN w:val="0"/>
        <w:adjustRightInd w:val="0"/>
        <w:jc w:val="both"/>
        <w:rPr>
          <w:rFonts w:ascii="Arial Narrow" w:eastAsia="Arial" w:hAnsi="Arial Narrow" w:cs="Arial"/>
          <w:b/>
          <w:bCs/>
        </w:rPr>
      </w:pPr>
    </w:p>
    <w:p w14:paraId="54F4D318" w14:textId="76367955" w:rsidR="007D7BDE" w:rsidRPr="001C166B" w:rsidRDefault="5648E0E9" w:rsidP="001C166B">
      <w:pPr>
        <w:autoSpaceDE w:val="0"/>
        <w:autoSpaceDN w:val="0"/>
        <w:adjustRightInd w:val="0"/>
        <w:ind w:left="-90"/>
        <w:jc w:val="both"/>
        <w:rPr>
          <w:rFonts w:ascii="Arial Narrow" w:eastAsia="Arial" w:hAnsi="Arial Narrow" w:cs="Arial"/>
        </w:rPr>
      </w:pPr>
      <w:r w:rsidRPr="001C166B">
        <w:rPr>
          <w:rFonts w:ascii="Arial Narrow" w:eastAsia="Arial" w:hAnsi="Arial Narrow" w:cs="Arial"/>
          <w:b/>
          <w:bCs/>
        </w:rPr>
        <w:t xml:space="preserve">NOTE: </w:t>
      </w:r>
      <w:r w:rsidRPr="001C166B">
        <w:rPr>
          <w:rFonts w:ascii="Arial Narrow" w:eastAsia="Arial" w:hAnsi="Arial Narrow" w:cs="Arial"/>
        </w:rPr>
        <w:t xml:space="preserve">Absence of any reply or comments shall be deemed to be an acceptance of the proposal for adoption and </w:t>
      </w:r>
      <w:r w:rsidRPr="001C166B">
        <w:rPr>
          <w:rFonts w:ascii="Arial Narrow" w:eastAsia="Arial" w:hAnsi="Arial Narrow" w:cs="Arial"/>
          <w:b/>
          <w:bCs/>
        </w:rPr>
        <w:t>shall constitute an approval vote</w:t>
      </w:r>
      <w:r w:rsidRPr="001C166B">
        <w:rPr>
          <w:rFonts w:ascii="Arial Narrow" w:eastAsia="Arial" w:hAnsi="Arial Narrow" w:cs="Arial"/>
        </w:rPr>
        <w:t>.</w:t>
      </w:r>
    </w:p>
    <w:p w14:paraId="5EE1762D" w14:textId="49956F94" w:rsidR="08D7DB06" w:rsidRPr="00893ACB" w:rsidRDefault="08D7DB06" w:rsidP="08D7DB06">
      <w:pPr>
        <w:jc w:val="both"/>
        <w:rPr>
          <w:rFonts w:ascii="Arial Narrow" w:eastAsia="Arial" w:hAnsi="Arial Narrow" w:cs="Arial"/>
          <w:sz w:val="22"/>
          <w:szCs w:val="22"/>
        </w:rPr>
      </w:pPr>
    </w:p>
    <w:p w14:paraId="1E620327" w14:textId="0A239268" w:rsidR="08D7DB06" w:rsidRPr="00893ACB" w:rsidRDefault="08D7DB06" w:rsidP="08D7DB06">
      <w:pPr>
        <w:jc w:val="both"/>
        <w:rPr>
          <w:rFonts w:ascii="Arial Narrow" w:eastAsia="Arial" w:hAnsi="Arial Narrow" w:cs="Arial"/>
          <w:sz w:val="22"/>
          <w:szCs w:val="22"/>
        </w:rPr>
      </w:pPr>
    </w:p>
    <w:p w14:paraId="773E08EA" w14:textId="1AEEDAC3" w:rsidR="08D7DB06" w:rsidRPr="00893ACB" w:rsidRDefault="08D7DB06" w:rsidP="08D7DB06">
      <w:pPr>
        <w:jc w:val="both"/>
        <w:rPr>
          <w:rFonts w:ascii="Arial Narrow" w:eastAsia="Arial" w:hAnsi="Arial Narrow" w:cs="Arial"/>
          <w:sz w:val="22"/>
          <w:szCs w:val="22"/>
        </w:rPr>
      </w:pPr>
    </w:p>
    <w:bookmarkEnd w:id="21"/>
    <w:p w14:paraId="2465F2D1" w14:textId="40F7CA27" w:rsidR="000E434D" w:rsidRPr="00893ACB" w:rsidRDefault="000E434D" w:rsidP="1A470670">
      <w:pPr>
        <w:autoSpaceDE w:val="0"/>
        <w:autoSpaceDN w:val="0"/>
        <w:adjustRightInd w:val="0"/>
        <w:jc w:val="both"/>
        <w:rPr>
          <w:rStyle w:val="Hyperlink"/>
          <w:rFonts w:ascii="Arial Narrow" w:eastAsia="Arial" w:hAnsi="Arial Narrow" w:cs="Arial"/>
          <w:sz w:val="22"/>
          <w:szCs w:val="22"/>
          <w:u w:val="none"/>
          <w:shd w:val="clear" w:color="auto" w:fill="FFFFFF"/>
        </w:rPr>
        <w:sectPr w:rsidR="000E434D" w:rsidRPr="00893ACB" w:rsidSect="000B1F1A">
          <w:footerReference w:type="default" r:id="rId16"/>
          <w:headerReference w:type="first" r:id="rId17"/>
          <w:footerReference w:type="first" r:id="rId18"/>
          <w:pgSz w:w="11909" w:h="16834" w:code="9"/>
          <w:pgMar w:top="1440" w:right="1440" w:bottom="1440" w:left="1440" w:header="720" w:footer="720" w:gutter="0"/>
          <w:cols w:space="720"/>
          <w:titlePg/>
          <w:docGrid w:linePitch="360"/>
        </w:sectPr>
      </w:pPr>
    </w:p>
    <w:p w14:paraId="5E6BCADA" w14:textId="3C4243BE" w:rsidR="000E098D" w:rsidRPr="00893ACB" w:rsidRDefault="43CF122C" w:rsidP="1A470670">
      <w:pPr>
        <w:autoSpaceDE w:val="0"/>
        <w:autoSpaceDN w:val="0"/>
        <w:adjustRightInd w:val="0"/>
        <w:spacing w:before="120" w:after="120"/>
        <w:jc w:val="both"/>
        <w:rPr>
          <w:rFonts w:ascii="Arial Narrow" w:hAnsi="Arial Narrow" w:cs="Arial"/>
          <w:b/>
          <w:bCs/>
          <w:sz w:val="24"/>
          <w:szCs w:val="24"/>
        </w:rPr>
      </w:pPr>
      <w:r w:rsidRPr="00893ACB">
        <w:rPr>
          <w:rFonts w:ascii="Arial Narrow" w:hAnsi="Arial Narrow" w:cs="Arial"/>
          <w:b/>
          <w:bCs/>
          <w:sz w:val="24"/>
          <w:szCs w:val="24"/>
        </w:rPr>
        <w:lastRenderedPageBreak/>
        <w:t>ADOPTION PROPOSAL</w:t>
      </w:r>
    </w:p>
    <w:p w14:paraId="4617A410" w14:textId="7F46DE12" w:rsidR="00486F5C" w:rsidRPr="00893ACB" w:rsidRDefault="00486F5C" w:rsidP="007D7BDE">
      <w:pPr>
        <w:autoSpaceDE w:val="0"/>
        <w:autoSpaceDN w:val="0"/>
        <w:adjustRightInd w:val="0"/>
        <w:jc w:val="both"/>
        <w:rPr>
          <w:rFonts w:ascii="Arial Narrow" w:hAnsi="Arial Narrow" w:cs="Arial"/>
          <w:b/>
          <w:bCs/>
        </w:rPr>
      </w:pPr>
    </w:p>
    <w:tbl>
      <w:tblPr>
        <w:tblStyle w:val="TableGrid"/>
        <w:tblW w:w="14760" w:type="dxa"/>
        <w:tblInd w:w="-365" w:type="dxa"/>
        <w:tblLayout w:type="fixed"/>
        <w:tblLook w:val="06A0" w:firstRow="1" w:lastRow="0" w:firstColumn="1" w:lastColumn="0" w:noHBand="1" w:noVBand="1"/>
      </w:tblPr>
      <w:tblGrid>
        <w:gridCol w:w="720"/>
        <w:gridCol w:w="2340"/>
        <w:gridCol w:w="1440"/>
        <w:gridCol w:w="2430"/>
        <w:gridCol w:w="3870"/>
        <w:gridCol w:w="3960"/>
      </w:tblGrid>
      <w:tr w:rsidR="1A470670" w:rsidRPr="00893ACB" w14:paraId="27254B7C" w14:textId="77777777" w:rsidTr="00C37D3D">
        <w:trPr>
          <w:trHeight w:val="300"/>
        </w:trPr>
        <w:tc>
          <w:tcPr>
            <w:tcW w:w="720" w:type="dxa"/>
            <w:shd w:val="clear" w:color="auto" w:fill="00B0F0"/>
          </w:tcPr>
          <w:p w14:paraId="2A71757A"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S/No.</w:t>
            </w:r>
          </w:p>
        </w:tc>
        <w:tc>
          <w:tcPr>
            <w:tcW w:w="2340" w:type="dxa"/>
            <w:shd w:val="clear" w:color="auto" w:fill="00B0F0"/>
          </w:tcPr>
          <w:p w14:paraId="4FEC52F2"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Standard Number</w:t>
            </w:r>
          </w:p>
        </w:tc>
        <w:tc>
          <w:tcPr>
            <w:tcW w:w="1440" w:type="dxa"/>
            <w:shd w:val="clear" w:color="auto" w:fill="00B0F0"/>
          </w:tcPr>
          <w:p w14:paraId="456698A3"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Adoption acceptable as presented</w:t>
            </w:r>
          </w:p>
        </w:tc>
        <w:tc>
          <w:tcPr>
            <w:tcW w:w="2430" w:type="dxa"/>
            <w:shd w:val="clear" w:color="auto" w:fill="00B0F0"/>
          </w:tcPr>
          <w:p w14:paraId="1537AB9A"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Adoption proposal not acceptable</w:t>
            </w:r>
          </w:p>
        </w:tc>
        <w:tc>
          <w:tcPr>
            <w:tcW w:w="3870" w:type="dxa"/>
            <w:shd w:val="clear" w:color="auto" w:fill="00B0F0"/>
          </w:tcPr>
          <w:p w14:paraId="5EB3A39B"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Reason why adoption proposal not acceptable</w:t>
            </w:r>
          </w:p>
        </w:tc>
        <w:tc>
          <w:tcPr>
            <w:tcW w:w="3960" w:type="dxa"/>
            <w:shd w:val="clear" w:color="auto" w:fill="00B0F0"/>
          </w:tcPr>
          <w:p w14:paraId="5455A6A9"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Proposed Change/recommendation(s)</w:t>
            </w:r>
          </w:p>
        </w:tc>
      </w:tr>
      <w:tr w:rsidR="1A470670" w:rsidRPr="00893ACB" w14:paraId="17B701F0" w14:textId="77777777" w:rsidTr="00C37D3D">
        <w:trPr>
          <w:trHeight w:val="315"/>
        </w:trPr>
        <w:tc>
          <w:tcPr>
            <w:tcW w:w="720" w:type="dxa"/>
          </w:tcPr>
          <w:p w14:paraId="37667703" w14:textId="74E36059" w:rsidR="0DE439DA" w:rsidRPr="00893ACB" w:rsidRDefault="0DE439DA" w:rsidP="1A470670">
            <w:pPr>
              <w:rPr>
                <w:rFonts w:ascii="Arial Narrow" w:hAnsi="Arial Narrow" w:cs="Arial"/>
                <w:b/>
                <w:bCs/>
              </w:rPr>
            </w:pPr>
            <w:r w:rsidRPr="00893ACB">
              <w:rPr>
                <w:rFonts w:ascii="Arial Narrow" w:hAnsi="Arial Narrow" w:cs="Arial"/>
                <w:b/>
                <w:bCs/>
              </w:rPr>
              <w:t>1</w:t>
            </w:r>
          </w:p>
        </w:tc>
        <w:tc>
          <w:tcPr>
            <w:tcW w:w="2340" w:type="dxa"/>
          </w:tcPr>
          <w:p w14:paraId="6F53015D" w14:textId="6E8165DA" w:rsidR="1A470670" w:rsidRPr="00893ACB" w:rsidRDefault="00EA0277" w:rsidP="1A470670">
            <w:pPr>
              <w:rPr>
                <w:rFonts w:ascii="Arial Narrow" w:eastAsia="Arial" w:hAnsi="Arial Narrow" w:cs="Arial"/>
                <w:sz w:val="22"/>
                <w:szCs w:val="22"/>
              </w:rPr>
            </w:pPr>
            <w:r w:rsidRPr="00581690">
              <w:rPr>
                <w:rFonts w:ascii="Arial Narrow" w:eastAsia="Arial" w:hAnsi="Arial Narrow" w:cs="Arial"/>
                <w:b/>
                <w:bCs/>
                <w:color w:val="000000" w:themeColor="text1"/>
              </w:rPr>
              <w:t>IEC 6</w:t>
            </w:r>
            <w:r>
              <w:rPr>
                <w:rFonts w:ascii="Arial Narrow" w:eastAsia="Arial" w:hAnsi="Arial Narrow" w:cs="Arial"/>
                <w:b/>
                <w:bCs/>
                <w:color w:val="000000" w:themeColor="text1"/>
              </w:rPr>
              <w:t>2803:2016</w:t>
            </w:r>
          </w:p>
        </w:tc>
        <w:tc>
          <w:tcPr>
            <w:tcW w:w="1440" w:type="dxa"/>
          </w:tcPr>
          <w:p w14:paraId="24298568" w14:textId="66B18D46" w:rsidR="1A470670" w:rsidRPr="00893ACB" w:rsidRDefault="1A470670" w:rsidP="1A470670">
            <w:pPr>
              <w:rPr>
                <w:rFonts w:ascii="Arial Narrow" w:hAnsi="Arial Narrow" w:cs="Arial"/>
                <w:b/>
                <w:bCs/>
              </w:rPr>
            </w:pPr>
          </w:p>
          <w:p w14:paraId="7F1C6896" w14:textId="61AFA9FA" w:rsidR="1A470670" w:rsidRPr="00893ACB" w:rsidRDefault="1A470670" w:rsidP="1A470670">
            <w:pPr>
              <w:rPr>
                <w:rFonts w:ascii="Arial Narrow" w:hAnsi="Arial Narrow" w:cs="Arial"/>
                <w:b/>
                <w:bCs/>
              </w:rPr>
            </w:pPr>
          </w:p>
        </w:tc>
        <w:tc>
          <w:tcPr>
            <w:tcW w:w="2430" w:type="dxa"/>
          </w:tcPr>
          <w:p w14:paraId="64CD2331" w14:textId="27341754" w:rsidR="1A470670" w:rsidRPr="00893ACB" w:rsidRDefault="1A470670" w:rsidP="1A470670">
            <w:pPr>
              <w:rPr>
                <w:rFonts w:ascii="Arial Narrow" w:hAnsi="Arial Narrow" w:cs="Arial"/>
                <w:b/>
                <w:bCs/>
              </w:rPr>
            </w:pPr>
          </w:p>
        </w:tc>
        <w:tc>
          <w:tcPr>
            <w:tcW w:w="3870" w:type="dxa"/>
          </w:tcPr>
          <w:p w14:paraId="53096792" w14:textId="27341754" w:rsidR="1A470670" w:rsidRPr="00893ACB" w:rsidRDefault="1A470670" w:rsidP="1A470670">
            <w:pPr>
              <w:rPr>
                <w:rFonts w:ascii="Arial Narrow" w:hAnsi="Arial Narrow" w:cs="Arial"/>
                <w:b/>
                <w:bCs/>
              </w:rPr>
            </w:pPr>
          </w:p>
        </w:tc>
        <w:tc>
          <w:tcPr>
            <w:tcW w:w="3960" w:type="dxa"/>
          </w:tcPr>
          <w:p w14:paraId="14511B48" w14:textId="27341754" w:rsidR="1A470670" w:rsidRPr="00893ACB" w:rsidRDefault="1A470670" w:rsidP="1A470670">
            <w:pPr>
              <w:rPr>
                <w:rFonts w:ascii="Arial Narrow" w:hAnsi="Arial Narrow" w:cs="Arial"/>
                <w:b/>
                <w:bCs/>
              </w:rPr>
            </w:pPr>
          </w:p>
        </w:tc>
      </w:tr>
      <w:tr w:rsidR="1A470670" w:rsidRPr="00893ACB" w14:paraId="48931CF0" w14:textId="77777777" w:rsidTr="00C37D3D">
        <w:trPr>
          <w:trHeight w:val="300"/>
        </w:trPr>
        <w:tc>
          <w:tcPr>
            <w:tcW w:w="720" w:type="dxa"/>
          </w:tcPr>
          <w:p w14:paraId="53938629" w14:textId="2AA1328E" w:rsidR="0DE439DA" w:rsidRPr="00893ACB" w:rsidRDefault="0DE439DA" w:rsidP="1A470670">
            <w:pPr>
              <w:rPr>
                <w:rFonts w:ascii="Arial Narrow" w:hAnsi="Arial Narrow" w:cs="Arial"/>
                <w:b/>
                <w:bCs/>
              </w:rPr>
            </w:pPr>
            <w:r w:rsidRPr="00893ACB">
              <w:rPr>
                <w:rFonts w:ascii="Arial Narrow" w:hAnsi="Arial Narrow" w:cs="Arial"/>
                <w:b/>
                <w:bCs/>
              </w:rPr>
              <w:t>2</w:t>
            </w:r>
          </w:p>
        </w:tc>
        <w:tc>
          <w:tcPr>
            <w:tcW w:w="2340" w:type="dxa"/>
          </w:tcPr>
          <w:p w14:paraId="6EF956FD" w14:textId="57DE1E2D" w:rsidR="1A470670" w:rsidRPr="00893ACB" w:rsidRDefault="00EA0277" w:rsidP="1A470670">
            <w:pPr>
              <w:rPr>
                <w:rFonts w:ascii="Arial Narrow" w:eastAsia="Arial" w:hAnsi="Arial Narrow" w:cs="Arial"/>
                <w:sz w:val="22"/>
                <w:szCs w:val="22"/>
              </w:rPr>
            </w:pPr>
            <w:r w:rsidRPr="00581690">
              <w:rPr>
                <w:rFonts w:ascii="Arial Narrow" w:eastAsia="Arial" w:hAnsi="Arial Narrow" w:cs="Arial"/>
                <w:b/>
                <w:bCs/>
                <w:color w:val="000000" w:themeColor="text1"/>
              </w:rPr>
              <w:t xml:space="preserve">IEC </w:t>
            </w:r>
            <w:r>
              <w:rPr>
                <w:rFonts w:ascii="Arial Narrow" w:eastAsia="Arial" w:hAnsi="Arial Narrow" w:cs="Arial"/>
                <w:b/>
                <w:bCs/>
                <w:color w:val="000000" w:themeColor="text1"/>
              </w:rPr>
              <w:t>61280-4-5:2020</w:t>
            </w:r>
          </w:p>
        </w:tc>
        <w:tc>
          <w:tcPr>
            <w:tcW w:w="1440" w:type="dxa"/>
          </w:tcPr>
          <w:p w14:paraId="30D33AC3" w14:textId="5383B9E0" w:rsidR="1A470670" w:rsidRPr="00893ACB" w:rsidRDefault="1A470670" w:rsidP="1A470670">
            <w:pPr>
              <w:rPr>
                <w:rFonts w:ascii="Arial Narrow" w:hAnsi="Arial Narrow" w:cs="Arial"/>
                <w:b/>
                <w:bCs/>
              </w:rPr>
            </w:pPr>
          </w:p>
          <w:p w14:paraId="4DB8376C" w14:textId="13624E4C" w:rsidR="1A470670" w:rsidRPr="00893ACB" w:rsidRDefault="1A470670" w:rsidP="1A470670">
            <w:pPr>
              <w:rPr>
                <w:rFonts w:ascii="Arial Narrow" w:hAnsi="Arial Narrow" w:cs="Arial"/>
                <w:b/>
                <w:bCs/>
              </w:rPr>
            </w:pPr>
          </w:p>
        </w:tc>
        <w:tc>
          <w:tcPr>
            <w:tcW w:w="2430" w:type="dxa"/>
          </w:tcPr>
          <w:p w14:paraId="693A671E" w14:textId="27341754" w:rsidR="1A470670" w:rsidRPr="00893ACB" w:rsidRDefault="1A470670" w:rsidP="1A470670">
            <w:pPr>
              <w:rPr>
                <w:rFonts w:ascii="Arial Narrow" w:hAnsi="Arial Narrow" w:cs="Arial"/>
                <w:b/>
                <w:bCs/>
              </w:rPr>
            </w:pPr>
          </w:p>
        </w:tc>
        <w:tc>
          <w:tcPr>
            <w:tcW w:w="3870" w:type="dxa"/>
          </w:tcPr>
          <w:p w14:paraId="18728B7A" w14:textId="27341754" w:rsidR="1A470670" w:rsidRPr="00893ACB" w:rsidRDefault="1A470670" w:rsidP="1A470670">
            <w:pPr>
              <w:rPr>
                <w:rFonts w:ascii="Arial Narrow" w:hAnsi="Arial Narrow" w:cs="Arial"/>
                <w:b/>
                <w:bCs/>
              </w:rPr>
            </w:pPr>
          </w:p>
        </w:tc>
        <w:tc>
          <w:tcPr>
            <w:tcW w:w="3960" w:type="dxa"/>
          </w:tcPr>
          <w:p w14:paraId="6CDE2B3B" w14:textId="27341754" w:rsidR="1A470670" w:rsidRPr="00893ACB" w:rsidRDefault="1A470670" w:rsidP="1A470670">
            <w:pPr>
              <w:rPr>
                <w:rFonts w:ascii="Arial Narrow" w:hAnsi="Arial Narrow" w:cs="Arial"/>
                <w:b/>
                <w:bCs/>
              </w:rPr>
            </w:pPr>
          </w:p>
        </w:tc>
      </w:tr>
      <w:tr w:rsidR="1A470670" w:rsidRPr="00893ACB" w14:paraId="16584093" w14:textId="77777777" w:rsidTr="00C37D3D">
        <w:trPr>
          <w:trHeight w:val="300"/>
        </w:trPr>
        <w:tc>
          <w:tcPr>
            <w:tcW w:w="720" w:type="dxa"/>
          </w:tcPr>
          <w:p w14:paraId="62CD2A2C" w14:textId="0682DDF3" w:rsidR="0DE439DA" w:rsidRPr="00893ACB" w:rsidRDefault="0DE439DA" w:rsidP="1A470670">
            <w:pPr>
              <w:rPr>
                <w:rFonts w:ascii="Arial Narrow" w:hAnsi="Arial Narrow" w:cs="Arial"/>
                <w:b/>
                <w:bCs/>
              </w:rPr>
            </w:pPr>
            <w:r w:rsidRPr="00893ACB">
              <w:rPr>
                <w:rFonts w:ascii="Arial Narrow" w:hAnsi="Arial Narrow" w:cs="Arial"/>
                <w:b/>
                <w:bCs/>
              </w:rPr>
              <w:t>3</w:t>
            </w:r>
          </w:p>
        </w:tc>
        <w:tc>
          <w:tcPr>
            <w:tcW w:w="2340" w:type="dxa"/>
          </w:tcPr>
          <w:p w14:paraId="4C0A018C" w14:textId="4AF1B8B5" w:rsidR="1A470670" w:rsidRPr="00893ACB" w:rsidRDefault="0036251D" w:rsidP="1A470670">
            <w:pPr>
              <w:rPr>
                <w:rFonts w:ascii="Arial Narrow" w:eastAsia="Arial" w:hAnsi="Arial Narrow" w:cs="Arial"/>
                <w:color w:val="000000" w:themeColor="text1"/>
                <w:sz w:val="22"/>
                <w:szCs w:val="22"/>
              </w:rPr>
            </w:pPr>
            <w:r w:rsidRPr="00581690">
              <w:rPr>
                <w:rFonts w:ascii="Arial Narrow" w:eastAsia="Arial" w:hAnsi="Arial Narrow" w:cs="Arial"/>
                <w:b/>
                <w:bCs/>
                <w:color w:val="000000" w:themeColor="text1"/>
              </w:rPr>
              <w:t xml:space="preserve">IEC </w:t>
            </w:r>
            <w:r>
              <w:rPr>
                <w:rFonts w:ascii="Arial Narrow" w:eastAsia="Arial" w:hAnsi="Arial Narrow" w:cs="Arial"/>
                <w:b/>
                <w:bCs/>
                <w:color w:val="000000" w:themeColor="text1"/>
              </w:rPr>
              <w:t>61156-5:2020</w:t>
            </w:r>
          </w:p>
        </w:tc>
        <w:tc>
          <w:tcPr>
            <w:tcW w:w="1440" w:type="dxa"/>
          </w:tcPr>
          <w:p w14:paraId="47AFC2A1" w14:textId="23780691" w:rsidR="1A470670" w:rsidRPr="00893ACB" w:rsidRDefault="1A470670" w:rsidP="1A470670">
            <w:pPr>
              <w:rPr>
                <w:rFonts w:ascii="Arial Narrow" w:hAnsi="Arial Narrow" w:cs="Arial"/>
                <w:b/>
                <w:bCs/>
              </w:rPr>
            </w:pPr>
          </w:p>
          <w:p w14:paraId="2E5DB1AD" w14:textId="2CFA6361" w:rsidR="1A470670" w:rsidRPr="00893ACB" w:rsidRDefault="1A470670" w:rsidP="1A470670">
            <w:pPr>
              <w:rPr>
                <w:rFonts w:ascii="Arial Narrow" w:hAnsi="Arial Narrow" w:cs="Arial"/>
                <w:b/>
                <w:bCs/>
              </w:rPr>
            </w:pPr>
          </w:p>
        </w:tc>
        <w:tc>
          <w:tcPr>
            <w:tcW w:w="2430" w:type="dxa"/>
          </w:tcPr>
          <w:p w14:paraId="2F5E0438" w14:textId="27341754" w:rsidR="1A470670" w:rsidRPr="00893ACB" w:rsidRDefault="1A470670" w:rsidP="1A470670">
            <w:pPr>
              <w:rPr>
                <w:rFonts w:ascii="Arial Narrow" w:hAnsi="Arial Narrow" w:cs="Arial"/>
                <w:b/>
                <w:bCs/>
              </w:rPr>
            </w:pPr>
          </w:p>
        </w:tc>
        <w:tc>
          <w:tcPr>
            <w:tcW w:w="3870" w:type="dxa"/>
          </w:tcPr>
          <w:p w14:paraId="40B91983" w14:textId="27341754" w:rsidR="1A470670" w:rsidRPr="00893ACB" w:rsidRDefault="1A470670" w:rsidP="1A470670">
            <w:pPr>
              <w:rPr>
                <w:rFonts w:ascii="Arial Narrow" w:hAnsi="Arial Narrow" w:cs="Arial"/>
                <w:b/>
                <w:bCs/>
              </w:rPr>
            </w:pPr>
          </w:p>
        </w:tc>
        <w:tc>
          <w:tcPr>
            <w:tcW w:w="3960" w:type="dxa"/>
          </w:tcPr>
          <w:p w14:paraId="0797D2D1" w14:textId="27341754" w:rsidR="1A470670" w:rsidRPr="00893ACB" w:rsidRDefault="1A470670" w:rsidP="1A470670">
            <w:pPr>
              <w:rPr>
                <w:rFonts w:ascii="Arial Narrow" w:hAnsi="Arial Narrow" w:cs="Arial"/>
                <w:b/>
                <w:bCs/>
              </w:rPr>
            </w:pPr>
          </w:p>
        </w:tc>
      </w:tr>
      <w:tr w:rsidR="1A470670" w:rsidRPr="00893ACB" w14:paraId="1D21A788" w14:textId="77777777" w:rsidTr="00C37D3D">
        <w:trPr>
          <w:trHeight w:val="300"/>
        </w:trPr>
        <w:tc>
          <w:tcPr>
            <w:tcW w:w="720" w:type="dxa"/>
          </w:tcPr>
          <w:p w14:paraId="22D477CC" w14:textId="647E712A" w:rsidR="0DE439DA" w:rsidRPr="00893ACB" w:rsidRDefault="0DE439DA" w:rsidP="1A470670">
            <w:pPr>
              <w:rPr>
                <w:rFonts w:ascii="Arial Narrow" w:hAnsi="Arial Narrow" w:cs="Arial"/>
                <w:b/>
                <w:bCs/>
              </w:rPr>
            </w:pPr>
            <w:r w:rsidRPr="00893ACB">
              <w:rPr>
                <w:rFonts w:ascii="Arial Narrow" w:hAnsi="Arial Narrow" w:cs="Arial"/>
                <w:b/>
                <w:bCs/>
              </w:rPr>
              <w:t>4</w:t>
            </w:r>
          </w:p>
        </w:tc>
        <w:tc>
          <w:tcPr>
            <w:tcW w:w="2340" w:type="dxa"/>
          </w:tcPr>
          <w:p w14:paraId="680AC921" w14:textId="77777777" w:rsidR="1A470670" w:rsidRDefault="0036251D" w:rsidP="1A470670">
            <w:pPr>
              <w:rPr>
                <w:rFonts w:ascii="Arial Narrow" w:eastAsia="Arial" w:hAnsi="Arial Narrow" w:cs="Arial"/>
                <w:b/>
                <w:bCs/>
                <w:color w:val="000000" w:themeColor="text1"/>
              </w:rPr>
            </w:pPr>
            <w:r w:rsidRPr="00581690">
              <w:rPr>
                <w:rFonts w:ascii="Arial Narrow" w:eastAsia="Arial" w:hAnsi="Arial Narrow" w:cs="Arial"/>
                <w:b/>
                <w:bCs/>
                <w:color w:val="000000" w:themeColor="text1"/>
              </w:rPr>
              <w:t>IEC 6</w:t>
            </w:r>
            <w:r>
              <w:rPr>
                <w:rFonts w:ascii="Arial Narrow" w:eastAsia="Arial" w:hAnsi="Arial Narrow" w:cs="Arial"/>
                <w:b/>
                <w:bCs/>
                <w:color w:val="000000" w:themeColor="text1"/>
              </w:rPr>
              <w:t>0215:2016</w:t>
            </w:r>
          </w:p>
          <w:p w14:paraId="2F1DBBA9" w14:textId="1A5FF5A8" w:rsidR="00EA0277" w:rsidRPr="00893ACB" w:rsidRDefault="00EA0277" w:rsidP="1A470670">
            <w:pPr>
              <w:rPr>
                <w:rFonts w:ascii="Arial Narrow" w:eastAsia="Arial" w:hAnsi="Arial Narrow" w:cs="Arial"/>
                <w:color w:val="000000" w:themeColor="text1"/>
                <w:sz w:val="22"/>
                <w:szCs w:val="22"/>
              </w:rPr>
            </w:pPr>
          </w:p>
        </w:tc>
        <w:tc>
          <w:tcPr>
            <w:tcW w:w="1440" w:type="dxa"/>
          </w:tcPr>
          <w:p w14:paraId="54B35AFB" w14:textId="27341754" w:rsidR="1A470670" w:rsidRPr="00893ACB" w:rsidRDefault="1A470670" w:rsidP="1A470670">
            <w:pPr>
              <w:rPr>
                <w:rFonts w:ascii="Arial Narrow" w:hAnsi="Arial Narrow" w:cs="Arial"/>
                <w:b/>
                <w:bCs/>
              </w:rPr>
            </w:pPr>
          </w:p>
        </w:tc>
        <w:tc>
          <w:tcPr>
            <w:tcW w:w="2430" w:type="dxa"/>
          </w:tcPr>
          <w:p w14:paraId="4C679828" w14:textId="27341754" w:rsidR="1A470670" w:rsidRPr="00893ACB" w:rsidRDefault="1A470670" w:rsidP="1A470670">
            <w:pPr>
              <w:rPr>
                <w:rFonts w:ascii="Arial Narrow" w:hAnsi="Arial Narrow" w:cs="Arial"/>
                <w:b/>
                <w:bCs/>
              </w:rPr>
            </w:pPr>
          </w:p>
        </w:tc>
        <w:tc>
          <w:tcPr>
            <w:tcW w:w="3870" w:type="dxa"/>
          </w:tcPr>
          <w:p w14:paraId="2F9A806F" w14:textId="27341754" w:rsidR="1A470670" w:rsidRPr="00893ACB" w:rsidRDefault="1A470670" w:rsidP="1A470670">
            <w:pPr>
              <w:rPr>
                <w:rFonts w:ascii="Arial Narrow" w:hAnsi="Arial Narrow" w:cs="Arial"/>
                <w:b/>
                <w:bCs/>
              </w:rPr>
            </w:pPr>
          </w:p>
        </w:tc>
        <w:tc>
          <w:tcPr>
            <w:tcW w:w="3960" w:type="dxa"/>
          </w:tcPr>
          <w:p w14:paraId="7029C727" w14:textId="27341754" w:rsidR="1A470670" w:rsidRPr="00893ACB" w:rsidRDefault="1A470670" w:rsidP="1A470670">
            <w:pPr>
              <w:rPr>
                <w:rFonts w:ascii="Arial Narrow" w:hAnsi="Arial Narrow" w:cs="Arial"/>
                <w:b/>
                <w:bCs/>
              </w:rPr>
            </w:pPr>
          </w:p>
        </w:tc>
      </w:tr>
      <w:tr w:rsidR="1A470670" w:rsidRPr="00893ACB" w14:paraId="3D2F3B6D" w14:textId="77777777" w:rsidTr="00C37D3D">
        <w:trPr>
          <w:trHeight w:val="300"/>
        </w:trPr>
        <w:tc>
          <w:tcPr>
            <w:tcW w:w="720" w:type="dxa"/>
          </w:tcPr>
          <w:p w14:paraId="5251731C" w14:textId="48387A45" w:rsidR="0DE439DA" w:rsidRPr="00893ACB" w:rsidRDefault="0DE439DA" w:rsidP="1A470670">
            <w:pPr>
              <w:rPr>
                <w:rFonts w:ascii="Arial Narrow" w:hAnsi="Arial Narrow" w:cs="Arial"/>
                <w:b/>
                <w:bCs/>
              </w:rPr>
            </w:pPr>
            <w:r w:rsidRPr="00893ACB">
              <w:rPr>
                <w:rFonts w:ascii="Arial Narrow" w:hAnsi="Arial Narrow" w:cs="Arial"/>
                <w:b/>
                <w:bCs/>
              </w:rPr>
              <w:t>5</w:t>
            </w:r>
          </w:p>
        </w:tc>
        <w:tc>
          <w:tcPr>
            <w:tcW w:w="2340" w:type="dxa"/>
          </w:tcPr>
          <w:p w14:paraId="3BB07E46" w14:textId="72BDA371" w:rsidR="1A470670" w:rsidRPr="00893ACB" w:rsidRDefault="0036251D" w:rsidP="1A470670">
            <w:pPr>
              <w:rPr>
                <w:rFonts w:ascii="Arial Narrow" w:eastAsia="Arial" w:hAnsi="Arial Narrow" w:cs="Arial"/>
                <w:sz w:val="22"/>
                <w:szCs w:val="22"/>
              </w:rPr>
            </w:pPr>
            <w:r w:rsidRPr="00581690">
              <w:rPr>
                <w:rFonts w:ascii="Arial Narrow" w:eastAsia="Arial" w:hAnsi="Arial Narrow" w:cs="Arial"/>
                <w:b/>
                <w:bCs/>
                <w:color w:val="000000" w:themeColor="text1"/>
              </w:rPr>
              <w:t xml:space="preserve">IEC </w:t>
            </w:r>
            <w:r>
              <w:rPr>
                <w:rFonts w:ascii="Arial Narrow" w:eastAsia="Arial" w:hAnsi="Arial Narrow" w:cs="Arial"/>
                <w:b/>
                <w:bCs/>
                <w:color w:val="000000" w:themeColor="text1"/>
              </w:rPr>
              <w:t>61280-4-5:2020/COR1:2022</w:t>
            </w:r>
          </w:p>
        </w:tc>
        <w:tc>
          <w:tcPr>
            <w:tcW w:w="1440" w:type="dxa"/>
          </w:tcPr>
          <w:p w14:paraId="609BE95C" w14:textId="366161D0" w:rsidR="1A470670" w:rsidRPr="00893ACB" w:rsidRDefault="1A470670" w:rsidP="1A470670">
            <w:pPr>
              <w:rPr>
                <w:rFonts w:ascii="Arial Narrow" w:hAnsi="Arial Narrow" w:cs="Arial"/>
                <w:b/>
                <w:bCs/>
              </w:rPr>
            </w:pPr>
          </w:p>
          <w:p w14:paraId="1979A965" w14:textId="3EE8DB05" w:rsidR="1A470670" w:rsidRPr="00893ACB" w:rsidRDefault="1A470670" w:rsidP="1A470670">
            <w:pPr>
              <w:rPr>
                <w:rFonts w:ascii="Arial Narrow" w:hAnsi="Arial Narrow" w:cs="Arial"/>
                <w:b/>
                <w:bCs/>
              </w:rPr>
            </w:pPr>
          </w:p>
        </w:tc>
        <w:tc>
          <w:tcPr>
            <w:tcW w:w="2430" w:type="dxa"/>
          </w:tcPr>
          <w:p w14:paraId="112860D7" w14:textId="27341754" w:rsidR="1A470670" w:rsidRPr="00893ACB" w:rsidRDefault="1A470670" w:rsidP="1A470670">
            <w:pPr>
              <w:rPr>
                <w:rFonts w:ascii="Arial Narrow" w:hAnsi="Arial Narrow" w:cs="Arial"/>
                <w:b/>
                <w:bCs/>
              </w:rPr>
            </w:pPr>
          </w:p>
        </w:tc>
        <w:tc>
          <w:tcPr>
            <w:tcW w:w="3870" w:type="dxa"/>
          </w:tcPr>
          <w:p w14:paraId="4DE6F98B" w14:textId="27341754" w:rsidR="1A470670" w:rsidRPr="00893ACB" w:rsidRDefault="1A470670" w:rsidP="1A470670">
            <w:pPr>
              <w:rPr>
                <w:rFonts w:ascii="Arial Narrow" w:hAnsi="Arial Narrow" w:cs="Arial"/>
                <w:b/>
                <w:bCs/>
              </w:rPr>
            </w:pPr>
          </w:p>
        </w:tc>
        <w:tc>
          <w:tcPr>
            <w:tcW w:w="3960" w:type="dxa"/>
          </w:tcPr>
          <w:p w14:paraId="31AE59DB" w14:textId="27341754" w:rsidR="1A470670" w:rsidRPr="00893ACB" w:rsidRDefault="1A470670" w:rsidP="1A470670">
            <w:pPr>
              <w:rPr>
                <w:rFonts w:ascii="Arial Narrow" w:hAnsi="Arial Narrow" w:cs="Arial"/>
                <w:b/>
                <w:bCs/>
              </w:rPr>
            </w:pPr>
          </w:p>
        </w:tc>
      </w:tr>
      <w:tr w:rsidR="001C166B" w:rsidRPr="00893ACB" w14:paraId="2032F149" w14:textId="77777777" w:rsidTr="00C37D3D">
        <w:trPr>
          <w:trHeight w:val="300"/>
        </w:trPr>
        <w:tc>
          <w:tcPr>
            <w:tcW w:w="720" w:type="dxa"/>
          </w:tcPr>
          <w:p w14:paraId="4466BCC4" w14:textId="51850139" w:rsidR="001C166B" w:rsidRPr="00893ACB" w:rsidRDefault="001C166B" w:rsidP="1A470670">
            <w:pPr>
              <w:rPr>
                <w:rFonts w:ascii="Arial Narrow" w:hAnsi="Arial Narrow" w:cs="Arial"/>
                <w:b/>
                <w:bCs/>
              </w:rPr>
            </w:pPr>
            <w:r>
              <w:rPr>
                <w:rFonts w:ascii="Arial Narrow" w:hAnsi="Arial Narrow" w:cs="Arial"/>
                <w:b/>
                <w:bCs/>
              </w:rPr>
              <w:t>6</w:t>
            </w:r>
          </w:p>
        </w:tc>
        <w:tc>
          <w:tcPr>
            <w:tcW w:w="2340" w:type="dxa"/>
          </w:tcPr>
          <w:p w14:paraId="333D5FB4" w14:textId="77777777" w:rsidR="001C166B" w:rsidRDefault="0036251D" w:rsidP="1A470670">
            <w:pPr>
              <w:rPr>
                <w:rFonts w:ascii="Arial Narrow" w:eastAsia="Arial" w:hAnsi="Arial Narrow" w:cs="Arial"/>
                <w:b/>
                <w:bCs/>
                <w:color w:val="000000" w:themeColor="text1"/>
              </w:rPr>
            </w:pPr>
            <w:r w:rsidRPr="00E17F0D">
              <w:rPr>
                <w:rFonts w:ascii="Arial Narrow" w:eastAsia="Arial" w:hAnsi="Arial Narrow" w:cs="Arial"/>
                <w:b/>
                <w:bCs/>
                <w:color w:val="000000" w:themeColor="text1"/>
              </w:rPr>
              <w:t>IEC 60794-6:2020</w:t>
            </w:r>
          </w:p>
          <w:p w14:paraId="346484F8" w14:textId="77F059BE" w:rsidR="00EA0277" w:rsidRPr="000975EA" w:rsidRDefault="00EA0277" w:rsidP="1A470670">
            <w:pPr>
              <w:rPr>
                <w:rFonts w:ascii="Arial Narrow" w:hAnsi="Arial Narrow" w:cs="Calibri"/>
                <w:b/>
                <w:bCs/>
                <w:color w:val="000000"/>
              </w:rPr>
            </w:pPr>
          </w:p>
        </w:tc>
        <w:tc>
          <w:tcPr>
            <w:tcW w:w="1440" w:type="dxa"/>
          </w:tcPr>
          <w:p w14:paraId="0F4DE8CD" w14:textId="77777777" w:rsidR="001C166B" w:rsidRPr="00893ACB" w:rsidRDefault="001C166B" w:rsidP="1A470670">
            <w:pPr>
              <w:rPr>
                <w:rFonts w:ascii="Arial Narrow" w:hAnsi="Arial Narrow" w:cs="Arial"/>
                <w:b/>
                <w:bCs/>
              </w:rPr>
            </w:pPr>
          </w:p>
        </w:tc>
        <w:tc>
          <w:tcPr>
            <w:tcW w:w="2430" w:type="dxa"/>
          </w:tcPr>
          <w:p w14:paraId="3AE8B79F" w14:textId="77777777" w:rsidR="001C166B" w:rsidRPr="00893ACB" w:rsidRDefault="001C166B" w:rsidP="1A470670">
            <w:pPr>
              <w:rPr>
                <w:rFonts w:ascii="Arial Narrow" w:hAnsi="Arial Narrow" w:cs="Arial"/>
                <w:b/>
                <w:bCs/>
              </w:rPr>
            </w:pPr>
          </w:p>
        </w:tc>
        <w:tc>
          <w:tcPr>
            <w:tcW w:w="3870" w:type="dxa"/>
          </w:tcPr>
          <w:p w14:paraId="0CD91C9E" w14:textId="77777777" w:rsidR="001C166B" w:rsidRPr="00893ACB" w:rsidRDefault="001C166B" w:rsidP="1A470670">
            <w:pPr>
              <w:rPr>
                <w:rFonts w:ascii="Arial Narrow" w:hAnsi="Arial Narrow" w:cs="Arial"/>
                <w:b/>
                <w:bCs/>
              </w:rPr>
            </w:pPr>
          </w:p>
        </w:tc>
        <w:tc>
          <w:tcPr>
            <w:tcW w:w="3960" w:type="dxa"/>
          </w:tcPr>
          <w:p w14:paraId="002B8250" w14:textId="77777777" w:rsidR="001C166B" w:rsidRPr="00893ACB" w:rsidRDefault="001C166B" w:rsidP="1A470670">
            <w:pPr>
              <w:rPr>
                <w:rFonts w:ascii="Arial Narrow" w:hAnsi="Arial Narrow" w:cs="Arial"/>
                <w:b/>
                <w:bCs/>
              </w:rPr>
            </w:pPr>
          </w:p>
        </w:tc>
      </w:tr>
    </w:tbl>
    <w:p w14:paraId="6EE92677" w14:textId="77777777" w:rsidR="00010DF0" w:rsidRDefault="00010DF0" w:rsidP="007D7BDE">
      <w:pPr>
        <w:autoSpaceDE w:val="0"/>
        <w:autoSpaceDN w:val="0"/>
        <w:adjustRightInd w:val="0"/>
        <w:jc w:val="both"/>
        <w:rPr>
          <w:rFonts w:ascii="Arial Narrow" w:hAnsi="Arial Narrow" w:cs="Arial"/>
          <w:b/>
          <w:bCs/>
        </w:rPr>
        <w:sectPr w:rsidR="00010DF0" w:rsidSect="000B1F1A">
          <w:footerReference w:type="default" r:id="rId19"/>
          <w:headerReference w:type="first" r:id="rId20"/>
          <w:footerReference w:type="first" r:id="rId21"/>
          <w:pgSz w:w="16834" w:h="11909" w:orient="landscape" w:code="9"/>
          <w:pgMar w:top="1440" w:right="1440" w:bottom="1440" w:left="1440" w:header="720" w:footer="720" w:gutter="0"/>
          <w:cols w:space="720"/>
          <w:titlePg/>
          <w:docGrid w:linePitch="360"/>
        </w:sectPr>
      </w:pPr>
    </w:p>
    <w:p w14:paraId="2F73DFF4" w14:textId="77777777" w:rsidR="00900ABF" w:rsidRDefault="00900ABF" w:rsidP="007D7BDE">
      <w:pPr>
        <w:autoSpaceDE w:val="0"/>
        <w:autoSpaceDN w:val="0"/>
        <w:adjustRightInd w:val="0"/>
        <w:jc w:val="both"/>
        <w:rPr>
          <w:rFonts w:ascii="Arial Narrow" w:hAnsi="Arial Narrow" w:cs="Arial"/>
          <w:b/>
          <w:bCs/>
        </w:rPr>
      </w:pPr>
    </w:p>
    <w:p w14:paraId="554C739B"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 xml:space="preserve">Name and Signature (of respondent): ................................................ </w:t>
      </w:r>
    </w:p>
    <w:p w14:paraId="70FBEF60" w14:textId="77777777" w:rsidR="00926FFD" w:rsidRPr="00926FFD" w:rsidRDefault="00926FFD" w:rsidP="00926FFD">
      <w:pPr>
        <w:autoSpaceDE w:val="0"/>
        <w:autoSpaceDN w:val="0"/>
        <w:adjustRightInd w:val="0"/>
        <w:jc w:val="both"/>
        <w:rPr>
          <w:rFonts w:ascii="Arial Narrow" w:hAnsi="Arial Narrow" w:cs="Arial"/>
          <w:sz w:val="22"/>
          <w:szCs w:val="22"/>
        </w:rPr>
      </w:pPr>
    </w:p>
    <w:p w14:paraId="0C1B2F90"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Position (of respondent): .....................................</w:t>
      </w:r>
    </w:p>
    <w:p w14:paraId="09FC5A31" w14:textId="77777777" w:rsidR="00926FFD" w:rsidRPr="00926FFD" w:rsidRDefault="00926FFD" w:rsidP="00926FFD">
      <w:pPr>
        <w:autoSpaceDE w:val="0"/>
        <w:autoSpaceDN w:val="0"/>
        <w:adjustRightInd w:val="0"/>
        <w:jc w:val="both"/>
        <w:rPr>
          <w:rFonts w:ascii="Arial Narrow" w:hAnsi="Arial Narrow" w:cs="Arial"/>
          <w:sz w:val="22"/>
          <w:szCs w:val="22"/>
        </w:rPr>
      </w:pPr>
    </w:p>
    <w:p w14:paraId="311CCA17"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On behalf of ......................................................................................... (Name of organization)</w:t>
      </w:r>
    </w:p>
    <w:p w14:paraId="3881A85A" w14:textId="77777777" w:rsidR="00926FFD" w:rsidRPr="00926FFD" w:rsidRDefault="00926FFD" w:rsidP="00926FFD">
      <w:pPr>
        <w:autoSpaceDE w:val="0"/>
        <w:autoSpaceDN w:val="0"/>
        <w:adjustRightInd w:val="0"/>
        <w:jc w:val="both"/>
        <w:rPr>
          <w:rFonts w:ascii="Arial Narrow" w:hAnsi="Arial Narrow" w:cs="Arial"/>
          <w:sz w:val="22"/>
          <w:szCs w:val="22"/>
        </w:rPr>
      </w:pPr>
    </w:p>
    <w:p w14:paraId="61244FEC"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Date .........................................................................</w:t>
      </w:r>
    </w:p>
    <w:p w14:paraId="491AF8A9" w14:textId="77777777" w:rsidR="00926FFD" w:rsidRPr="00926FFD" w:rsidRDefault="00926FFD" w:rsidP="00926FFD">
      <w:pPr>
        <w:autoSpaceDE w:val="0"/>
        <w:autoSpaceDN w:val="0"/>
        <w:adjustRightInd w:val="0"/>
        <w:jc w:val="both"/>
        <w:rPr>
          <w:rFonts w:ascii="Arial Narrow" w:hAnsi="Arial Narrow" w:cs="Arial"/>
          <w:b/>
          <w:bCs/>
          <w:sz w:val="22"/>
          <w:szCs w:val="22"/>
        </w:rPr>
      </w:pPr>
    </w:p>
    <w:p w14:paraId="2AC242C3" w14:textId="77777777" w:rsidR="00926FFD" w:rsidRPr="00926FFD" w:rsidRDefault="00926FFD" w:rsidP="00926FFD">
      <w:pPr>
        <w:autoSpaceDE w:val="0"/>
        <w:autoSpaceDN w:val="0"/>
        <w:adjustRightInd w:val="0"/>
        <w:jc w:val="both"/>
        <w:rPr>
          <w:rFonts w:ascii="Arial Narrow" w:hAnsi="Arial Narrow" w:cs="Arial"/>
          <w:b/>
          <w:bCs/>
          <w:sz w:val="22"/>
          <w:szCs w:val="22"/>
        </w:rPr>
      </w:pPr>
    </w:p>
    <w:p w14:paraId="798804BC" w14:textId="77777777" w:rsidR="00926FFD" w:rsidRPr="00926FFD" w:rsidRDefault="00926FFD" w:rsidP="00926FFD">
      <w:pPr>
        <w:autoSpaceDE w:val="0"/>
        <w:autoSpaceDN w:val="0"/>
        <w:adjustRightInd w:val="0"/>
        <w:jc w:val="both"/>
        <w:rPr>
          <w:rFonts w:ascii="Arial Narrow" w:hAnsi="Arial Narrow"/>
          <w:sz w:val="22"/>
          <w:szCs w:val="22"/>
        </w:rPr>
      </w:pPr>
      <w:r w:rsidRPr="00926FFD">
        <w:rPr>
          <w:rFonts w:ascii="Arial Narrow" w:hAnsi="Arial Narrow" w:cs="Arial"/>
          <w:b/>
          <w:bCs/>
          <w:sz w:val="22"/>
          <w:szCs w:val="22"/>
        </w:rPr>
        <w:t xml:space="preserve">NOTE: </w:t>
      </w:r>
      <w:r w:rsidRPr="00926FFD">
        <w:rPr>
          <w:rFonts w:ascii="Arial Narrow" w:hAnsi="Arial Narrow" w:cs="Arial"/>
          <w:bCs/>
          <w:sz w:val="22"/>
          <w:szCs w:val="22"/>
        </w:rPr>
        <w:t xml:space="preserve">Absence of any reply or comments shall be deemed to be an acceptance of the proposal for adoption and </w:t>
      </w:r>
      <w:r w:rsidRPr="00926FFD">
        <w:rPr>
          <w:rFonts w:ascii="Arial Narrow" w:hAnsi="Arial Narrow" w:cs="Arial"/>
          <w:b/>
          <w:sz w:val="22"/>
          <w:szCs w:val="22"/>
        </w:rPr>
        <w:t>shall constitute an approval vote</w:t>
      </w:r>
      <w:r w:rsidRPr="00926FFD">
        <w:rPr>
          <w:rFonts w:ascii="Arial Narrow" w:hAnsi="Arial Narrow" w:cs="Arial"/>
          <w:bCs/>
          <w:sz w:val="22"/>
          <w:szCs w:val="22"/>
        </w:rPr>
        <w:t>.</w:t>
      </w:r>
    </w:p>
    <w:p w14:paraId="66F80E60" w14:textId="77777777" w:rsidR="00926FFD" w:rsidRPr="00893ACB" w:rsidRDefault="00926FFD" w:rsidP="007D7BDE">
      <w:pPr>
        <w:autoSpaceDE w:val="0"/>
        <w:autoSpaceDN w:val="0"/>
        <w:adjustRightInd w:val="0"/>
        <w:jc w:val="both"/>
        <w:rPr>
          <w:rFonts w:ascii="Arial Narrow" w:hAnsi="Arial Narrow" w:cs="Arial"/>
          <w:b/>
          <w:bCs/>
        </w:rPr>
      </w:pPr>
    </w:p>
    <w:sectPr w:rsidR="00926FFD" w:rsidRPr="00893ACB" w:rsidSect="00010DF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4F5E5" w14:textId="77777777" w:rsidR="00134DB9" w:rsidRDefault="00134DB9" w:rsidP="007D7BDE">
      <w:r>
        <w:separator/>
      </w:r>
    </w:p>
  </w:endnote>
  <w:endnote w:type="continuationSeparator" w:id="0">
    <w:p w14:paraId="70407694" w14:textId="77777777" w:rsidR="00134DB9" w:rsidRDefault="00134DB9"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9B71" w14:textId="6A25FA3E" w:rsidR="00221CAA" w:rsidRDefault="00221CAA"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04858">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04858">
      <w:rPr>
        <w:rStyle w:val="PageNumber"/>
        <w:noProof/>
      </w:rPr>
      <w:t>5</w:t>
    </w:r>
    <w:r w:rsidRPr="00FF25C7">
      <w:rPr>
        <w:rStyle w:val="PageNumber"/>
      </w:rPr>
      <w:fldChar w:fldCharType="end"/>
    </w:r>
  </w:p>
  <w:p w14:paraId="18841DBD" w14:textId="77777777" w:rsidR="00221CAA" w:rsidRPr="008F5151" w:rsidRDefault="00221CAA"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2AC6" w14:textId="22E829C7" w:rsidR="00221CAA" w:rsidRDefault="00221CAA"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AE4E6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AE4E6F">
      <w:rPr>
        <w:rStyle w:val="PageNumber"/>
        <w:noProof/>
      </w:rPr>
      <w:t>1</w:t>
    </w:r>
    <w:r w:rsidRPr="00FF25C7">
      <w:rPr>
        <w:rStyle w:val="PageNumber"/>
      </w:rPr>
      <w:fldChar w:fldCharType="end"/>
    </w:r>
  </w:p>
  <w:p w14:paraId="4157A587" w14:textId="77777777" w:rsidR="00221CAA" w:rsidRPr="008F5151" w:rsidRDefault="00221CAA"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6B39" w14:textId="2DEBC569"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C4E54">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C4E54">
      <w:rPr>
        <w:rStyle w:val="PageNumber"/>
        <w:noProof/>
      </w:rPr>
      <w:t>5</w:t>
    </w:r>
    <w:r w:rsidRPr="00FF25C7">
      <w:rPr>
        <w:rStyle w:val="PageNumber"/>
      </w:rPr>
      <w:fldChar w:fldCharType="end"/>
    </w:r>
  </w:p>
  <w:p w14:paraId="29063802" w14:textId="77777777" w:rsidR="007D7BDE" w:rsidRPr="008F5151" w:rsidRDefault="007D7BDE" w:rsidP="008F5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191D" w14:textId="08B27E30"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C4E54">
      <w:rPr>
        <w:rStyle w:val="PageNumber"/>
        <w:b/>
        <w:noProof/>
      </w:rPr>
      <w:t>4</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C4E54">
      <w:rPr>
        <w:rStyle w:val="PageNumber"/>
        <w:noProof/>
      </w:rPr>
      <w:t>5</w:t>
    </w:r>
    <w:r w:rsidRPr="00FF25C7">
      <w:rPr>
        <w:rStyle w:val="PageNumber"/>
      </w:rPr>
      <w:fldChar w:fldCharType="end"/>
    </w:r>
  </w:p>
  <w:p w14:paraId="47B057C9"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C584" w14:textId="77777777" w:rsidR="00134DB9" w:rsidRDefault="00134DB9" w:rsidP="007D7BDE">
      <w:r>
        <w:separator/>
      </w:r>
    </w:p>
  </w:footnote>
  <w:footnote w:type="continuationSeparator" w:id="0">
    <w:p w14:paraId="3F406DD0" w14:textId="77777777" w:rsidR="00134DB9" w:rsidRDefault="00134DB9"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E65C" w14:textId="77777777" w:rsidR="00221CAA" w:rsidRDefault="00221CAA">
    <w:pPr>
      <w:pStyle w:val="Header"/>
    </w:pPr>
    <w:r w:rsidRPr="006C2635">
      <w:rPr>
        <w:rFonts w:ascii="Arial Narrow" w:hAnsi="Arial Narrow" w:cs="Arial"/>
        <w:b/>
        <w:noProof/>
        <w:color w:val="0070C0"/>
        <w:sz w:val="24"/>
        <w:lang w:val="en-US"/>
      </w:rPr>
      <w:drawing>
        <wp:inline distT="0" distB="0" distL="0" distR="0" wp14:anchorId="7B84CF83" wp14:editId="3119DDC9">
          <wp:extent cx="2533650" cy="692150"/>
          <wp:effectExtent l="0" t="0" r="0" b="0"/>
          <wp:docPr id="1025688629" name="Picture 1025688629"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3EA1" w14:textId="77777777" w:rsidR="00161EC4" w:rsidRDefault="00161EC4">
    <w:pPr>
      <w:pStyle w:val="Header"/>
    </w:pPr>
    <w:r w:rsidRPr="006C2635">
      <w:rPr>
        <w:rFonts w:ascii="Arial Narrow" w:hAnsi="Arial Narrow" w:cs="Arial"/>
        <w:b/>
        <w:noProof/>
        <w:color w:val="0070C0"/>
        <w:sz w:val="24"/>
        <w:lang w:val="en-US"/>
      </w:rPr>
      <w:drawing>
        <wp:inline distT="0" distB="0" distL="0" distR="0" wp14:anchorId="775710A9" wp14:editId="62271249">
          <wp:extent cx="2533650" cy="692150"/>
          <wp:effectExtent l="0" t="0" r="0" b="0"/>
          <wp:docPr id="2" name="Picture 2"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550C"/>
    <w:multiLevelType w:val="hybridMultilevel"/>
    <w:tmpl w:val="80CA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CF076D"/>
    <w:multiLevelType w:val="multilevel"/>
    <w:tmpl w:val="9774CAC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52997"/>
    <w:multiLevelType w:val="hybridMultilevel"/>
    <w:tmpl w:val="4604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34051"/>
    <w:multiLevelType w:val="hybridMultilevel"/>
    <w:tmpl w:val="F3F0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43135"/>
    <w:multiLevelType w:val="hybridMultilevel"/>
    <w:tmpl w:val="709E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1DA3"/>
    <w:multiLevelType w:val="hybridMultilevel"/>
    <w:tmpl w:val="D3E8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24E5"/>
    <w:multiLevelType w:val="hybridMultilevel"/>
    <w:tmpl w:val="5ED6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0303D"/>
    <w:multiLevelType w:val="multilevel"/>
    <w:tmpl w:val="B840EE74"/>
    <w:lvl w:ilvl="0">
      <w:start w:val="1"/>
      <w:numFmt w:val="upperLetter"/>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5DCB90A"/>
    <w:multiLevelType w:val="multilevel"/>
    <w:tmpl w:val="986AB0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1" w15:restartNumberingAfterBreak="0">
    <w:nsid w:val="48229296"/>
    <w:multiLevelType w:val="hybridMultilevel"/>
    <w:tmpl w:val="B024C268"/>
    <w:lvl w:ilvl="0" w:tplc="BB2AB672">
      <w:start w:val="1"/>
      <w:numFmt w:val="bullet"/>
      <w:lvlText w:val=""/>
      <w:lvlJc w:val="left"/>
      <w:pPr>
        <w:ind w:left="720" w:hanging="360"/>
      </w:pPr>
      <w:rPr>
        <w:rFonts w:ascii="Symbol" w:hAnsi="Symbol" w:hint="default"/>
      </w:rPr>
    </w:lvl>
    <w:lvl w:ilvl="1" w:tplc="B7B8C654">
      <w:start w:val="1"/>
      <w:numFmt w:val="bullet"/>
      <w:lvlText w:val="o"/>
      <w:lvlJc w:val="left"/>
      <w:pPr>
        <w:ind w:left="1440" w:hanging="360"/>
      </w:pPr>
      <w:rPr>
        <w:rFonts w:ascii="Courier New" w:hAnsi="Courier New" w:hint="default"/>
      </w:rPr>
    </w:lvl>
    <w:lvl w:ilvl="2" w:tplc="FB2EBEC4">
      <w:start w:val="1"/>
      <w:numFmt w:val="bullet"/>
      <w:lvlText w:val=""/>
      <w:lvlJc w:val="left"/>
      <w:pPr>
        <w:ind w:left="2160" w:hanging="360"/>
      </w:pPr>
      <w:rPr>
        <w:rFonts w:ascii="Wingdings" w:hAnsi="Wingdings" w:hint="default"/>
      </w:rPr>
    </w:lvl>
    <w:lvl w:ilvl="3" w:tplc="0CF8C82E">
      <w:start w:val="1"/>
      <w:numFmt w:val="bullet"/>
      <w:lvlText w:val=""/>
      <w:lvlJc w:val="left"/>
      <w:pPr>
        <w:ind w:left="2880" w:hanging="360"/>
      </w:pPr>
      <w:rPr>
        <w:rFonts w:ascii="Symbol" w:hAnsi="Symbol" w:hint="default"/>
      </w:rPr>
    </w:lvl>
    <w:lvl w:ilvl="4" w:tplc="3C96A872">
      <w:start w:val="1"/>
      <w:numFmt w:val="bullet"/>
      <w:lvlText w:val="o"/>
      <w:lvlJc w:val="left"/>
      <w:pPr>
        <w:ind w:left="3600" w:hanging="360"/>
      </w:pPr>
      <w:rPr>
        <w:rFonts w:ascii="Courier New" w:hAnsi="Courier New" w:hint="default"/>
      </w:rPr>
    </w:lvl>
    <w:lvl w:ilvl="5" w:tplc="A3184D9E">
      <w:start w:val="1"/>
      <w:numFmt w:val="bullet"/>
      <w:lvlText w:val=""/>
      <w:lvlJc w:val="left"/>
      <w:pPr>
        <w:ind w:left="4320" w:hanging="360"/>
      </w:pPr>
      <w:rPr>
        <w:rFonts w:ascii="Wingdings" w:hAnsi="Wingdings" w:hint="default"/>
      </w:rPr>
    </w:lvl>
    <w:lvl w:ilvl="6" w:tplc="3D1EFE04">
      <w:start w:val="1"/>
      <w:numFmt w:val="bullet"/>
      <w:lvlText w:val=""/>
      <w:lvlJc w:val="left"/>
      <w:pPr>
        <w:ind w:left="5040" w:hanging="360"/>
      </w:pPr>
      <w:rPr>
        <w:rFonts w:ascii="Symbol" w:hAnsi="Symbol" w:hint="default"/>
      </w:rPr>
    </w:lvl>
    <w:lvl w:ilvl="7" w:tplc="8946EC0C">
      <w:start w:val="1"/>
      <w:numFmt w:val="bullet"/>
      <w:lvlText w:val="o"/>
      <w:lvlJc w:val="left"/>
      <w:pPr>
        <w:ind w:left="5760" w:hanging="360"/>
      </w:pPr>
      <w:rPr>
        <w:rFonts w:ascii="Courier New" w:hAnsi="Courier New" w:hint="default"/>
      </w:rPr>
    </w:lvl>
    <w:lvl w:ilvl="8" w:tplc="23DE7F9A">
      <w:start w:val="1"/>
      <w:numFmt w:val="bullet"/>
      <w:lvlText w:val=""/>
      <w:lvlJc w:val="left"/>
      <w:pPr>
        <w:ind w:left="6480" w:hanging="360"/>
      </w:pPr>
      <w:rPr>
        <w:rFonts w:ascii="Wingdings" w:hAnsi="Wingdings" w:hint="default"/>
      </w:rPr>
    </w:lvl>
  </w:abstractNum>
  <w:abstractNum w:abstractNumId="12" w15:restartNumberingAfterBreak="0">
    <w:nsid w:val="4833050D"/>
    <w:multiLevelType w:val="hybridMultilevel"/>
    <w:tmpl w:val="4088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87A2A"/>
    <w:multiLevelType w:val="hybridMultilevel"/>
    <w:tmpl w:val="3FA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87B7B"/>
    <w:multiLevelType w:val="hybridMultilevel"/>
    <w:tmpl w:val="B3E6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60BCD"/>
    <w:multiLevelType w:val="hybridMultilevel"/>
    <w:tmpl w:val="535A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35572"/>
    <w:multiLevelType w:val="hybridMultilevel"/>
    <w:tmpl w:val="BB70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0B4E2"/>
    <w:multiLevelType w:val="hybridMultilevel"/>
    <w:tmpl w:val="955EA35C"/>
    <w:lvl w:ilvl="0" w:tplc="8EC4658C">
      <w:start w:val="1"/>
      <w:numFmt w:val="bullet"/>
      <w:lvlText w:val=""/>
      <w:lvlJc w:val="left"/>
      <w:pPr>
        <w:ind w:left="720" w:hanging="360"/>
      </w:pPr>
      <w:rPr>
        <w:rFonts w:ascii="Symbol" w:hAnsi="Symbol" w:hint="default"/>
      </w:rPr>
    </w:lvl>
    <w:lvl w:ilvl="1" w:tplc="168E8F9A">
      <w:start w:val="1"/>
      <w:numFmt w:val="bullet"/>
      <w:lvlText w:val="o"/>
      <w:lvlJc w:val="left"/>
      <w:pPr>
        <w:ind w:left="1440" w:hanging="360"/>
      </w:pPr>
      <w:rPr>
        <w:rFonts w:ascii="Courier New" w:hAnsi="Courier New" w:hint="default"/>
      </w:rPr>
    </w:lvl>
    <w:lvl w:ilvl="2" w:tplc="8ADCAA30">
      <w:start w:val="1"/>
      <w:numFmt w:val="bullet"/>
      <w:lvlText w:val=""/>
      <w:lvlJc w:val="left"/>
      <w:pPr>
        <w:ind w:left="2160" w:hanging="360"/>
      </w:pPr>
      <w:rPr>
        <w:rFonts w:ascii="Wingdings" w:hAnsi="Wingdings" w:hint="default"/>
      </w:rPr>
    </w:lvl>
    <w:lvl w:ilvl="3" w:tplc="5D084E34">
      <w:start w:val="1"/>
      <w:numFmt w:val="bullet"/>
      <w:lvlText w:val=""/>
      <w:lvlJc w:val="left"/>
      <w:pPr>
        <w:ind w:left="2880" w:hanging="360"/>
      </w:pPr>
      <w:rPr>
        <w:rFonts w:ascii="Symbol" w:hAnsi="Symbol" w:hint="default"/>
      </w:rPr>
    </w:lvl>
    <w:lvl w:ilvl="4" w:tplc="8C307740">
      <w:start w:val="1"/>
      <w:numFmt w:val="bullet"/>
      <w:lvlText w:val="o"/>
      <w:lvlJc w:val="left"/>
      <w:pPr>
        <w:ind w:left="3600" w:hanging="360"/>
      </w:pPr>
      <w:rPr>
        <w:rFonts w:ascii="Courier New" w:hAnsi="Courier New" w:hint="default"/>
      </w:rPr>
    </w:lvl>
    <w:lvl w:ilvl="5" w:tplc="3A064208">
      <w:start w:val="1"/>
      <w:numFmt w:val="bullet"/>
      <w:lvlText w:val=""/>
      <w:lvlJc w:val="left"/>
      <w:pPr>
        <w:ind w:left="4320" w:hanging="360"/>
      </w:pPr>
      <w:rPr>
        <w:rFonts w:ascii="Wingdings" w:hAnsi="Wingdings" w:hint="default"/>
      </w:rPr>
    </w:lvl>
    <w:lvl w:ilvl="6" w:tplc="8C74D350">
      <w:start w:val="1"/>
      <w:numFmt w:val="bullet"/>
      <w:lvlText w:val=""/>
      <w:lvlJc w:val="left"/>
      <w:pPr>
        <w:ind w:left="5040" w:hanging="360"/>
      </w:pPr>
      <w:rPr>
        <w:rFonts w:ascii="Symbol" w:hAnsi="Symbol" w:hint="default"/>
      </w:rPr>
    </w:lvl>
    <w:lvl w:ilvl="7" w:tplc="2C2C0416">
      <w:start w:val="1"/>
      <w:numFmt w:val="bullet"/>
      <w:lvlText w:val="o"/>
      <w:lvlJc w:val="left"/>
      <w:pPr>
        <w:ind w:left="5760" w:hanging="360"/>
      </w:pPr>
      <w:rPr>
        <w:rFonts w:ascii="Courier New" w:hAnsi="Courier New" w:hint="default"/>
      </w:rPr>
    </w:lvl>
    <w:lvl w:ilvl="8" w:tplc="0BFAE21A">
      <w:start w:val="1"/>
      <w:numFmt w:val="bullet"/>
      <w:lvlText w:val=""/>
      <w:lvlJc w:val="left"/>
      <w:pPr>
        <w:ind w:left="6480" w:hanging="360"/>
      </w:pPr>
      <w:rPr>
        <w:rFonts w:ascii="Wingdings" w:hAnsi="Wingdings" w:hint="default"/>
      </w:rPr>
    </w:lvl>
  </w:abstractNum>
  <w:abstractNum w:abstractNumId="18"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777257630">
    <w:abstractNumId w:val="2"/>
  </w:num>
  <w:num w:numId="2" w16cid:durableId="1598757597">
    <w:abstractNumId w:val="9"/>
  </w:num>
  <w:num w:numId="3" w16cid:durableId="1010646081">
    <w:abstractNumId w:val="17"/>
  </w:num>
  <w:num w:numId="4" w16cid:durableId="2032686800">
    <w:abstractNumId w:val="11"/>
  </w:num>
  <w:num w:numId="5" w16cid:durableId="1104233362">
    <w:abstractNumId w:val="8"/>
  </w:num>
  <w:num w:numId="6" w16cid:durableId="279340092">
    <w:abstractNumId w:val="1"/>
  </w:num>
  <w:num w:numId="7" w16cid:durableId="1021052652">
    <w:abstractNumId w:val="18"/>
  </w:num>
  <w:num w:numId="8" w16cid:durableId="1862547725">
    <w:abstractNumId w:val="10"/>
  </w:num>
  <w:num w:numId="9" w16cid:durableId="1127426758">
    <w:abstractNumId w:val="0"/>
  </w:num>
  <w:num w:numId="10" w16cid:durableId="1490095358">
    <w:abstractNumId w:val="5"/>
  </w:num>
  <w:num w:numId="11" w16cid:durableId="1045443952">
    <w:abstractNumId w:val="12"/>
  </w:num>
  <w:num w:numId="12" w16cid:durableId="1373459625">
    <w:abstractNumId w:val="6"/>
  </w:num>
  <w:num w:numId="13" w16cid:durableId="1015352118">
    <w:abstractNumId w:val="13"/>
  </w:num>
  <w:num w:numId="14" w16cid:durableId="987130147">
    <w:abstractNumId w:val="16"/>
  </w:num>
  <w:num w:numId="15" w16cid:durableId="1282417667">
    <w:abstractNumId w:val="7"/>
  </w:num>
  <w:num w:numId="16" w16cid:durableId="1616135048">
    <w:abstractNumId w:val="15"/>
  </w:num>
  <w:num w:numId="17" w16cid:durableId="593709886">
    <w:abstractNumId w:val="14"/>
  </w:num>
  <w:num w:numId="18" w16cid:durableId="1795560135">
    <w:abstractNumId w:val="4"/>
  </w:num>
  <w:num w:numId="19" w16cid:durableId="1940790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4858"/>
    <w:rsid w:val="00010DF0"/>
    <w:rsid w:val="00014833"/>
    <w:rsid w:val="000207D7"/>
    <w:rsid w:val="000250FB"/>
    <w:rsid w:val="000318D9"/>
    <w:rsid w:val="0003199D"/>
    <w:rsid w:val="00037700"/>
    <w:rsid w:val="000411A4"/>
    <w:rsid w:val="00041973"/>
    <w:rsid w:val="00045B00"/>
    <w:rsid w:val="00055CD9"/>
    <w:rsid w:val="00061444"/>
    <w:rsid w:val="00064E96"/>
    <w:rsid w:val="00074575"/>
    <w:rsid w:val="000806C8"/>
    <w:rsid w:val="00080B5C"/>
    <w:rsid w:val="00096B60"/>
    <w:rsid w:val="000975EA"/>
    <w:rsid w:val="000A35DF"/>
    <w:rsid w:val="000A577A"/>
    <w:rsid w:val="000A5E80"/>
    <w:rsid w:val="000B1F1A"/>
    <w:rsid w:val="000B4C88"/>
    <w:rsid w:val="000C08FC"/>
    <w:rsid w:val="000C4E32"/>
    <w:rsid w:val="000C557C"/>
    <w:rsid w:val="000D1573"/>
    <w:rsid w:val="000D3212"/>
    <w:rsid w:val="000E098D"/>
    <w:rsid w:val="000E434D"/>
    <w:rsid w:val="000E48D6"/>
    <w:rsid w:val="000E6E60"/>
    <w:rsid w:val="000F12E4"/>
    <w:rsid w:val="000F158C"/>
    <w:rsid w:val="00103C02"/>
    <w:rsid w:val="00120A37"/>
    <w:rsid w:val="001214CB"/>
    <w:rsid w:val="00123B5F"/>
    <w:rsid w:val="0012443E"/>
    <w:rsid w:val="00124B85"/>
    <w:rsid w:val="00134DB9"/>
    <w:rsid w:val="00144217"/>
    <w:rsid w:val="00146B64"/>
    <w:rsid w:val="00150B2C"/>
    <w:rsid w:val="00154D57"/>
    <w:rsid w:val="00161EC4"/>
    <w:rsid w:val="00161F8F"/>
    <w:rsid w:val="001631E6"/>
    <w:rsid w:val="00163A8B"/>
    <w:rsid w:val="00165E30"/>
    <w:rsid w:val="00175441"/>
    <w:rsid w:val="00175833"/>
    <w:rsid w:val="00195047"/>
    <w:rsid w:val="001A39B1"/>
    <w:rsid w:val="001C05A3"/>
    <w:rsid w:val="001C166B"/>
    <w:rsid w:val="001C1F90"/>
    <w:rsid w:val="001C2E13"/>
    <w:rsid w:val="001D06EE"/>
    <w:rsid w:val="001D112C"/>
    <w:rsid w:val="001E39C1"/>
    <w:rsid w:val="001E74FF"/>
    <w:rsid w:val="001F7108"/>
    <w:rsid w:val="00202778"/>
    <w:rsid w:val="00202D66"/>
    <w:rsid w:val="00215740"/>
    <w:rsid w:val="0021734C"/>
    <w:rsid w:val="00221474"/>
    <w:rsid w:val="00221CAA"/>
    <w:rsid w:val="002222AA"/>
    <w:rsid w:val="002236B8"/>
    <w:rsid w:val="0022452F"/>
    <w:rsid w:val="00227CAA"/>
    <w:rsid w:val="00241E4B"/>
    <w:rsid w:val="00242755"/>
    <w:rsid w:val="0024323C"/>
    <w:rsid w:val="002435EB"/>
    <w:rsid w:val="00271C33"/>
    <w:rsid w:val="00271E76"/>
    <w:rsid w:val="00274729"/>
    <w:rsid w:val="00282D9D"/>
    <w:rsid w:val="00283AAF"/>
    <w:rsid w:val="002A0FE1"/>
    <w:rsid w:val="002A3C47"/>
    <w:rsid w:val="002B0CED"/>
    <w:rsid w:val="002C264B"/>
    <w:rsid w:val="002C3BB5"/>
    <w:rsid w:val="002D39F6"/>
    <w:rsid w:val="002E03CE"/>
    <w:rsid w:val="002E12DF"/>
    <w:rsid w:val="002E3F7C"/>
    <w:rsid w:val="002E644A"/>
    <w:rsid w:val="00303D7B"/>
    <w:rsid w:val="00304AF5"/>
    <w:rsid w:val="00317605"/>
    <w:rsid w:val="00326820"/>
    <w:rsid w:val="003323F9"/>
    <w:rsid w:val="003438E5"/>
    <w:rsid w:val="0034565A"/>
    <w:rsid w:val="00350BFA"/>
    <w:rsid w:val="0036251D"/>
    <w:rsid w:val="0036598D"/>
    <w:rsid w:val="00370562"/>
    <w:rsid w:val="00370C86"/>
    <w:rsid w:val="0037216D"/>
    <w:rsid w:val="00377B5B"/>
    <w:rsid w:val="003806E3"/>
    <w:rsid w:val="00381105"/>
    <w:rsid w:val="0038164D"/>
    <w:rsid w:val="00384427"/>
    <w:rsid w:val="003869D6"/>
    <w:rsid w:val="00390026"/>
    <w:rsid w:val="003A2DFD"/>
    <w:rsid w:val="003B1607"/>
    <w:rsid w:val="003B4831"/>
    <w:rsid w:val="003B5965"/>
    <w:rsid w:val="003C1A6F"/>
    <w:rsid w:val="003C4A6C"/>
    <w:rsid w:val="003C4FFD"/>
    <w:rsid w:val="003C5ACB"/>
    <w:rsid w:val="003C6143"/>
    <w:rsid w:val="003D5B93"/>
    <w:rsid w:val="003F2C4E"/>
    <w:rsid w:val="003F6631"/>
    <w:rsid w:val="00402707"/>
    <w:rsid w:val="00402B11"/>
    <w:rsid w:val="004040C4"/>
    <w:rsid w:val="00412A29"/>
    <w:rsid w:val="00423B3F"/>
    <w:rsid w:val="00424F27"/>
    <w:rsid w:val="0043243F"/>
    <w:rsid w:val="00434037"/>
    <w:rsid w:val="00436FC7"/>
    <w:rsid w:val="004470C1"/>
    <w:rsid w:val="00452734"/>
    <w:rsid w:val="004561E2"/>
    <w:rsid w:val="00460495"/>
    <w:rsid w:val="00470CC9"/>
    <w:rsid w:val="004714E9"/>
    <w:rsid w:val="004722E8"/>
    <w:rsid w:val="00472B84"/>
    <w:rsid w:val="004839AC"/>
    <w:rsid w:val="004861D6"/>
    <w:rsid w:val="00486F5C"/>
    <w:rsid w:val="004913E4"/>
    <w:rsid w:val="00494CD2"/>
    <w:rsid w:val="004A0BBA"/>
    <w:rsid w:val="004A1C47"/>
    <w:rsid w:val="004A56A2"/>
    <w:rsid w:val="004A744B"/>
    <w:rsid w:val="004B1D0F"/>
    <w:rsid w:val="004C2967"/>
    <w:rsid w:val="004C4E54"/>
    <w:rsid w:val="004C7723"/>
    <w:rsid w:val="004D033A"/>
    <w:rsid w:val="004D592D"/>
    <w:rsid w:val="004D5DEA"/>
    <w:rsid w:val="004E1C6B"/>
    <w:rsid w:val="00506AFA"/>
    <w:rsid w:val="00521592"/>
    <w:rsid w:val="00523AEC"/>
    <w:rsid w:val="00534827"/>
    <w:rsid w:val="0055539F"/>
    <w:rsid w:val="005571E7"/>
    <w:rsid w:val="00567FC5"/>
    <w:rsid w:val="00574052"/>
    <w:rsid w:val="00574A1F"/>
    <w:rsid w:val="0058091D"/>
    <w:rsid w:val="00581690"/>
    <w:rsid w:val="00583AC5"/>
    <w:rsid w:val="0059452F"/>
    <w:rsid w:val="0059536E"/>
    <w:rsid w:val="005965CF"/>
    <w:rsid w:val="005A31BC"/>
    <w:rsid w:val="005A7F7E"/>
    <w:rsid w:val="005B1B62"/>
    <w:rsid w:val="005B4296"/>
    <w:rsid w:val="005B4412"/>
    <w:rsid w:val="005D1B0B"/>
    <w:rsid w:val="005D3E09"/>
    <w:rsid w:val="005D51E9"/>
    <w:rsid w:val="005E2F2E"/>
    <w:rsid w:val="005E2F92"/>
    <w:rsid w:val="005E3615"/>
    <w:rsid w:val="00601B8F"/>
    <w:rsid w:val="0061387F"/>
    <w:rsid w:val="00624301"/>
    <w:rsid w:val="006276DE"/>
    <w:rsid w:val="006277F3"/>
    <w:rsid w:val="00634031"/>
    <w:rsid w:val="00644EC3"/>
    <w:rsid w:val="00651A85"/>
    <w:rsid w:val="0065307C"/>
    <w:rsid w:val="00670D10"/>
    <w:rsid w:val="00674379"/>
    <w:rsid w:val="00680152"/>
    <w:rsid w:val="00680852"/>
    <w:rsid w:val="00692C29"/>
    <w:rsid w:val="006977FF"/>
    <w:rsid w:val="006A4C7B"/>
    <w:rsid w:val="006B1E4F"/>
    <w:rsid w:val="006C3878"/>
    <w:rsid w:val="006D6EEB"/>
    <w:rsid w:val="006D715A"/>
    <w:rsid w:val="006E4106"/>
    <w:rsid w:val="006E5ECB"/>
    <w:rsid w:val="006F07D8"/>
    <w:rsid w:val="006F16E4"/>
    <w:rsid w:val="00703562"/>
    <w:rsid w:val="00703CB1"/>
    <w:rsid w:val="00713F22"/>
    <w:rsid w:val="007244A4"/>
    <w:rsid w:val="007318A3"/>
    <w:rsid w:val="00746DFC"/>
    <w:rsid w:val="007473B4"/>
    <w:rsid w:val="00751DDD"/>
    <w:rsid w:val="00756E07"/>
    <w:rsid w:val="00762A57"/>
    <w:rsid w:val="007647D6"/>
    <w:rsid w:val="00765014"/>
    <w:rsid w:val="00766B20"/>
    <w:rsid w:val="007726F1"/>
    <w:rsid w:val="007A3010"/>
    <w:rsid w:val="007A4C17"/>
    <w:rsid w:val="007A4EE5"/>
    <w:rsid w:val="007B746E"/>
    <w:rsid w:val="007B7514"/>
    <w:rsid w:val="007C2294"/>
    <w:rsid w:val="007D0829"/>
    <w:rsid w:val="007D2510"/>
    <w:rsid w:val="007D5546"/>
    <w:rsid w:val="007D7BDE"/>
    <w:rsid w:val="007D7DAA"/>
    <w:rsid w:val="007E0FB9"/>
    <w:rsid w:val="007F287A"/>
    <w:rsid w:val="007F3072"/>
    <w:rsid w:val="007F59EA"/>
    <w:rsid w:val="0080374F"/>
    <w:rsid w:val="00810AF5"/>
    <w:rsid w:val="00810E69"/>
    <w:rsid w:val="00816AB8"/>
    <w:rsid w:val="00827B4B"/>
    <w:rsid w:val="008307EB"/>
    <w:rsid w:val="008429EF"/>
    <w:rsid w:val="00852A3C"/>
    <w:rsid w:val="008572A5"/>
    <w:rsid w:val="00865AB9"/>
    <w:rsid w:val="00871017"/>
    <w:rsid w:val="00877DFF"/>
    <w:rsid w:val="00890063"/>
    <w:rsid w:val="00893ACB"/>
    <w:rsid w:val="00893D7E"/>
    <w:rsid w:val="008A5F0F"/>
    <w:rsid w:val="008B3FDD"/>
    <w:rsid w:val="008C5CC4"/>
    <w:rsid w:val="008C6D90"/>
    <w:rsid w:val="008E1A0B"/>
    <w:rsid w:val="008E2724"/>
    <w:rsid w:val="008E3AD6"/>
    <w:rsid w:val="00900ABF"/>
    <w:rsid w:val="00910EA2"/>
    <w:rsid w:val="009114E4"/>
    <w:rsid w:val="00915767"/>
    <w:rsid w:val="00916B9F"/>
    <w:rsid w:val="0092502A"/>
    <w:rsid w:val="00926FFD"/>
    <w:rsid w:val="00927EA0"/>
    <w:rsid w:val="00962D11"/>
    <w:rsid w:val="00973ED9"/>
    <w:rsid w:val="00980347"/>
    <w:rsid w:val="00980B55"/>
    <w:rsid w:val="00984826"/>
    <w:rsid w:val="00995CF4"/>
    <w:rsid w:val="0099663D"/>
    <w:rsid w:val="009A2069"/>
    <w:rsid w:val="009A29B2"/>
    <w:rsid w:val="009A611E"/>
    <w:rsid w:val="009A7858"/>
    <w:rsid w:val="009B19E5"/>
    <w:rsid w:val="009B5EFB"/>
    <w:rsid w:val="009C021F"/>
    <w:rsid w:val="009E5CA0"/>
    <w:rsid w:val="009E60BD"/>
    <w:rsid w:val="009E76F1"/>
    <w:rsid w:val="00A08A10"/>
    <w:rsid w:val="00A120CB"/>
    <w:rsid w:val="00A15AB7"/>
    <w:rsid w:val="00A1697A"/>
    <w:rsid w:val="00A2624E"/>
    <w:rsid w:val="00A27626"/>
    <w:rsid w:val="00A323E3"/>
    <w:rsid w:val="00A603D5"/>
    <w:rsid w:val="00A630A6"/>
    <w:rsid w:val="00A70DE3"/>
    <w:rsid w:val="00A729FD"/>
    <w:rsid w:val="00A72E27"/>
    <w:rsid w:val="00A76F6D"/>
    <w:rsid w:val="00A81840"/>
    <w:rsid w:val="00A83586"/>
    <w:rsid w:val="00A86679"/>
    <w:rsid w:val="00A87B44"/>
    <w:rsid w:val="00A931D3"/>
    <w:rsid w:val="00A9732D"/>
    <w:rsid w:val="00AA159E"/>
    <w:rsid w:val="00AA79B0"/>
    <w:rsid w:val="00AB0BB8"/>
    <w:rsid w:val="00AB16F3"/>
    <w:rsid w:val="00AD2BDA"/>
    <w:rsid w:val="00AD41D7"/>
    <w:rsid w:val="00AE4E6F"/>
    <w:rsid w:val="00AE7565"/>
    <w:rsid w:val="00AF0A89"/>
    <w:rsid w:val="00B04B5B"/>
    <w:rsid w:val="00B16F5C"/>
    <w:rsid w:val="00B56C56"/>
    <w:rsid w:val="00B62F90"/>
    <w:rsid w:val="00B6469E"/>
    <w:rsid w:val="00B64976"/>
    <w:rsid w:val="00B6646E"/>
    <w:rsid w:val="00B73DC3"/>
    <w:rsid w:val="00B76397"/>
    <w:rsid w:val="00B8220C"/>
    <w:rsid w:val="00B853B1"/>
    <w:rsid w:val="00B939E2"/>
    <w:rsid w:val="00BA0183"/>
    <w:rsid w:val="00BB07BE"/>
    <w:rsid w:val="00BC09EA"/>
    <w:rsid w:val="00BC4043"/>
    <w:rsid w:val="00BE109E"/>
    <w:rsid w:val="00BE375E"/>
    <w:rsid w:val="00BF1527"/>
    <w:rsid w:val="00BF3500"/>
    <w:rsid w:val="00BF3673"/>
    <w:rsid w:val="00BF6EDE"/>
    <w:rsid w:val="00C00029"/>
    <w:rsid w:val="00C0435D"/>
    <w:rsid w:val="00C23675"/>
    <w:rsid w:val="00C23FDC"/>
    <w:rsid w:val="00C25048"/>
    <w:rsid w:val="00C26AE7"/>
    <w:rsid w:val="00C30C71"/>
    <w:rsid w:val="00C31AD5"/>
    <w:rsid w:val="00C37D3D"/>
    <w:rsid w:val="00C50B30"/>
    <w:rsid w:val="00C676E3"/>
    <w:rsid w:val="00C70090"/>
    <w:rsid w:val="00C700D1"/>
    <w:rsid w:val="00C734AC"/>
    <w:rsid w:val="00C748C7"/>
    <w:rsid w:val="00C771F1"/>
    <w:rsid w:val="00C936DD"/>
    <w:rsid w:val="00CA1589"/>
    <w:rsid w:val="00CB7B29"/>
    <w:rsid w:val="00CC7B8E"/>
    <w:rsid w:val="00CD4570"/>
    <w:rsid w:val="00CE5876"/>
    <w:rsid w:val="00CE6565"/>
    <w:rsid w:val="00CF1B40"/>
    <w:rsid w:val="00CF21E9"/>
    <w:rsid w:val="00CF7FE7"/>
    <w:rsid w:val="00D20957"/>
    <w:rsid w:val="00D27C01"/>
    <w:rsid w:val="00D40AB0"/>
    <w:rsid w:val="00D46912"/>
    <w:rsid w:val="00D53BF4"/>
    <w:rsid w:val="00D56057"/>
    <w:rsid w:val="00D57FB3"/>
    <w:rsid w:val="00D626AE"/>
    <w:rsid w:val="00D63C76"/>
    <w:rsid w:val="00D711C5"/>
    <w:rsid w:val="00D76C28"/>
    <w:rsid w:val="00D827AE"/>
    <w:rsid w:val="00D82B28"/>
    <w:rsid w:val="00D83CD9"/>
    <w:rsid w:val="00D92454"/>
    <w:rsid w:val="00DA5A39"/>
    <w:rsid w:val="00DB19D1"/>
    <w:rsid w:val="00DB616D"/>
    <w:rsid w:val="00DC27DA"/>
    <w:rsid w:val="00DC7D31"/>
    <w:rsid w:val="00DE33E6"/>
    <w:rsid w:val="00DE52B8"/>
    <w:rsid w:val="00DE55D8"/>
    <w:rsid w:val="00DF0129"/>
    <w:rsid w:val="00E00478"/>
    <w:rsid w:val="00E044D1"/>
    <w:rsid w:val="00E11080"/>
    <w:rsid w:val="00E1291B"/>
    <w:rsid w:val="00E14327"/>
    <w:rsid w:val="00E17E9A"/>
    <w:rsid w:val="00E17F0D"/>
    <w:rsid w:val="00E22AFE"/>
    <w:rsid w:val="00E243FF"/>
    <w:rsid w:val="00E41290"/>
    <w:rsid w:val="00E41A20"/>
    <w:rsid w:val="00E539E8"/>
    <w:rsid w:val="00E63106"/>
    <w:rsid w:val="00E67378"/>
    <w:rsid w:val="00E67625"/>
    <w:rsid w:val="00E7000A"/>
    <w:rsid w:val="00E726B3"/>
    <w:rsid w:val="00E72A76"/>
    <w:rsid w:val="00E872BD"/>
    <w:rsid w:val="00EA0277"/>
    <w:rsid w:val="00EA4730"/>
    <w:rsid w:val="00EB7875"/>
    <w:rsid w:val="00EB7B5A"/>
    <w:rsid w:val="00EC1576"/>
    <w:rsid w:val="00EC57EA"/>
    <w:rsid w:val="00ED4850"/>
    <w:rsid w:val="00EE03C0"/>
    <w:rsid w:val="00EF7104"/>
    <w:rsid w:val="00F04133"/>
    <w:rsid w:val="00F06C97"/>
    <w:rsid w:val="00F1218A"/>
    <w:rsid w:val="00F2175B"/>
    <w:rsid w:val="00F332FB"/>
    <w:rsid w:val="00F67FE9"/>
    <w:rsid w:val="00F701C2"/>
    <w:rsid w:val="00F8176B"/>
    <w:rsid w:val="00F87FFB"/>
    <w:rsid w:val="00F91BC3"/>
    <w:rsid w:val="00FA10BE"/>
    <w:rsid w:val="00FA64C9"/>
    <w:rsid w:val="00FB24AC"/>
    <w:rsid w:val="00FC129F"/>
    <w:rsid w:val="00FC3545"/>
    <w:rsid w:val="00FC4836"/>
    <w:rsid w:val="00FC5EC8"/>
    <w:rsid w:val="00FD336A"/>
    <w:rsid w:val="00FE3CF4"/>
    <w:rsid w:val="00FE5C17"/>
    <w:rsid w:val="00FE724B"/>
    <w:rsid w:val="00FE7B11"/>
    <w:rsid w:val="00FF2F20"/>
    <w:rsid w:val="0122C2E3"/>
    <w:rsid w:val="0264F1EC"/>
    <w:rsid w:val="029F9D7F"/>
    <w:rsid w:val="02A71E16"/>
    <w:rsid w:val="02C3BBFD"/>
    <w:rsid w:val="03511CBD"/>
    <w:rsid w:val="037FEFEA"/>
    <w:rsid w:val="03FFC2E6"/>
    <w:rsid w:val="0412F943"/>
    <w:rsid w:val="04DABAD3"/>
    <w:rsid w:val="04DD823D"/>
    <w:rsid w:val="05A1C9BE"/>
    <w:rsid w:val="05B8D07F"/>
    <w:rsid w:val="0601D43C"/>
    <w:rsid w:val="06509DC0"/>
    <w:rsid w:val="067CEAB9"/>
    <w:rsid w:val="06B790AC"/>
    <w:rsid w:val="0780FB99"/>
    <w:rsid w:val="07E89F88"/>
    <w:rsid w:val="08D7DB06"/>
    <w:rsid w:val="08E36E6B"/>
    <w:rsid w:val="0A4889C4"/>
    <w:rsid w:val="0A6BC16C"/>
    <w:rsid w:val="0AA8EF5E"/>
    <w:rsid w:val="0AD40FCF"/>
    <w:rsid w:val="0AD5455F"/>
    <w:rsid w:val="0B28A31C"/>
    <w:rsid w:val="0B3636AD"/>
    <w:rsid w:val="0B3F9044"/>
    <w:rsid w:val="0BE07B70"/>
    <w:rsid w:val="0BE88208"/>
    <w:rsid w:val="0C56B6A1"/>
    <w:rsid w:val="0C9E9887"/>
    <w:rsid w:val="0CEBBA65"/>
    <w:rsid w:val="0D102A33"/>
    <w:rsid w:val="0D9D7AC6"/>
    <w:rsid w:val="0DE439DA"/>
    <w:rsid w:val="0E0108BA"/>
    <w:rsid w:val="0E0CE621"/>
    <w:rsid w:val="0E1A9523"/>
    <w:rsid w:val="0E26E0F4"/>
    <w:rsid w:val="0EA28328"/>
    <w:rsid w:val="0F8C11FD"/>
    <w:rsid w:val="0F8E003B"/>
    <w:rsid w:val="0FC65FD0"/>
    <w:rsid w:val="100AF493"/>
    <w:rsid w:val="10752428"/>
    <w:rsid w:val="109B43E5"/>
    <w:rsid w:val="11D440E0"/>
    <w:rsid w:val="12752C36"/>
    <w:rsid w:val="131F75A7"/>
    <w:rsid w:val="144E672C"/>
    <w:rsid w:val="1482D8A3"/>
    <w:rsid w:val="14AD325F"/>
    <w:rsid w:val="156EB508"/>
    <w:rsid w:val="15BD2B43"/>
    <w:rsid w:val="1679744E"/>
    <w:rsid w:val="170A8569"/>
    <w:rsid w:val="175D50C0"/>
    <w:rsid w:val="17EB3B8A"/>
    <w:rsid w:val="17F79066"/>
    <w:rsid w:val="1828224C"/>
    <w:rsid w:val="1829216F"/>
    <w:rsid w:val="1845F162"/>
    <w:rsid w:val="189A54CB"/>
    <w:rsid w:val="189B367E"/>
    <w:rsid w:val="18D5D3C1"/>
    <w:rsid w:val="18E12594"/>
    <w:rsid w:val="190126E3"/>
    <w:rsid w:val="190703D1"/>
    <w:rsid w:val="193DF395"/>
    <w:rsid w:val="1954FC2E"/>
    <w:rsid w:val="1967D3D5"/>
    <w:rsid w:val="1997C8F4"/>
    <w:rsid w:val="19A49F96"/>
    <w:rsid w:val="1A0EDEC6"/>
    <w:rsid w:val="1A2A53FC"/>
    <w:rsid w:val="1A470670"/>
    <w:rsid w:val="1A827822"/>
    <w:rsid w:val="1ADFEFCE"/>
    <w:rsid w:val="1BB04FDC"/>
    <w:rsid w:val="1BC6245D"/>
    <w:rsid w:val="1C0ECE16"/>
    <w:rsid w:val="1C20C26C"/>
    <w:rsid w:val="1D42D0FF"/>
    <w:rsid w:val="1D7EF2D7"/>
    <w:rsid w:val="1DB9C0BB"/>
    <w:rsid w:val="1E09E18E"/>
    <w:rsid w:val="1E4FED5B"/>
    <w:rsid w:val="1EE5EC9A"/>
    <w:rsid w:val="1F0B4BB5"/>
    <w:rsid w:val="1F5E78FC"/>
    <w:rsid w:val="1F998E91"/>
    <w:rsid w:val="1FBED3AC"/>
    <w:rsid w:val="20BA193D"/>
    <w:rsid w:val="20ECF42D"/>
    <w:rsid w:val="21A59C7A"/>
    <w:rsid w:val="2202BC13"/>
    <w:rsid w:val="22115C9C"/>
    <w:rsid w:val="22F213B8"/>
    <w:rsid w:val="23BC3239"/>
    <w:rsid w:val="25162194"/>
    <w:rsid w:val="2580AA5B"/>
    <w:rsid w:val="25858401"/>
    <w:rsid w:val="25DB1530"/>
    <w:rsid w:val="265F7368"/>
    <w:rsid w:val="26A75604"/>
    <w:rsid w:val="26AB29A8"/>
    <w:rsid w:val="277E2FE2"/>
    <w:rsid w:val="279DC390"/>
    <w:rsid w:val="27C7F3F3"/>
    <w:rsid w:val="27F47F81"/>
    <w:rsid w:val="28E51660"/>
    <w:rsid w:val="29AEF57B"/>
    <w:rsid w:val="2C1CB722"/>
    <w:rsid w:val="2C22DD45"/>
    <w:rsid w:val="2C800843"/>
    <w:rsid w:val="2D2C7BC7"/>
    <w:rsid w:val="2D6BA30E"/>
    <w:rsid w:val="2D80060E"/>
    <w:rsid w:val="2DAF2B3D"/>
    <w:rsid w:val="2E06794F"/>
    <w:rsid w:val="2E0C6D9C"/>
    <w:rsid w:val="2E4A4193"/>
    <w:rsid w:val="2E97FC5B"/>
    <w:rsid w:val="2EB9E4EB"/>
    <w:rsid w:val="2EEFB46E"/>
    <w:rsid w:val="2F5D249B"/>
    <w:rsid w:val="2F64B3F7"/>
    <w:rsid w:val="2FD0FB67"/>
    <w:rsid w:val="30FDB672"/>
    <w:rsid w:val="3122829C"/>
    <w:rsid w:val="31E3F7EC"/>
    <w:rsid w:val="32522103"/>
    <w:rsid w:val="32535693"/>
    <w:rsid w:val="32673249"/>
    <w:rsid w:val="3399087B"/>
    <w:rsid w:val="34EFD5C0"/>
    <w:rsid w:val="3503E5E8"/>
    <w:rsid w:val="35F862D7"/>
    <w:rsid w:val="365B78FF"/>
    <w:rsid w:val="371ED390"/>
    <w:rsid w:val="3753F5AE"/>
    <w:rsid w:val="3853F60A"/>
    <w:rsid w:val="390B007B"/>
    <w:rsid w:val="392477C2"/>
    <w:rsid w:val="39395FBA"/>
    <w:rsid w:val="395DF2E2"/>
    <w:rsid w:val="39F46BC8"/>
    <w:rsid w:val="39F983F6"/>
    <w:rsid w:val="3ABF2A80"/>
    <w:rsid w:val="3AF55BAD"/>
    <w:rsid w:val="3B45FE8D"/>
    <w:rsid w:val="3B9D952D"/>
    <w:rsid w:val="3BEEF732"/>
    <w:rsid w:val="3BFF6A1D"/>
    <w:rsid w:val="3C14497E"/>
    <w:rsid w:val="3C611F27"/>
    <w:rsid w:val="3D06662D"/>
    <w:rsid w:val="3D89B45E"/>
    <w:rsid w:val="3D94D3A2"/>
    <w:rsid w:val="3F270B8D"/>
    <w:rsid w:val="3F3077DA"/>
    <w:rsid w:val="3F7BA83C"/>
    <w:rsid w:val="3F933ADB"/>
    <w:rsid w:val="40A9E724"/>
    <w:rsid w:val="40B4819F"/>
    <w:rsid w:val="40DD8A26"/>
    <w:rsid w:val="41188305"/>
    <w:rsid w:val="412C67A7"/>
    <w:rsid w:val="4175B0CA"/>
    <w:rsid w:val="42362D84"/>
    <w:rsid w:val="432C8DBF"/>
    <w:rsid w:val="437A4AF8"/>
    <w:rsid w:val="437CB706"/>
    <w:rsid w:val="438F7199"/>
    <w:rsid w:val="43BCB5C7"/>
    <w:rsid w:val="43CF122C"/>
    <w:rsid w:val="446F9C3C"/>
    <w:rsid w:val="454A5620"/>
    <w:rsid w:val="45588628"/>
    <w:rsid w:val="45C55D4E"/>
    <w:rsid w:val="462871AC"/>
    <w:rsid w:val="466DFD73"/>
    <w:rsid w:val="46BAE0AE"/>
    <w:rsid w:val="46EC797D"/>
    <w:rsid w:val="46FD81E4"/>
    <w:rsid w:val="476E9C2C"/>
    <w:rsid w:val="48165086"/>
    <w:rsid w:val="48B41389"/>
    <w:rsid w:val="49035B83"/>
    <w:rsid w:val="490A6C8D"/>
    <w:rsid w:val="49232B7B"/>
    <w:rsid w:val="4A2EC16F"/>
    <w:rsid w:val="4AA63CEE"/>
    <w:rsid w:val="4B1BC93B"/>
    <w:rsid w:val="4B232575"/>
    <w:rsid w:val="4B5AE85A"/>
    <w:rsid w:val="4B894748"/>
    <w:rsid w:val="4BAE8BF0"/>
    <w:rsid w:val="4BCAA3A4"/>
    <w:rsid w:val="4BF097D5"/>
    <w:rsid w:val="4CF58A77"/>
    <w:rsid w:val="4D405ED5"/>
    <w:rsid w:val="4DA28930"/>
    <w:rsid w:val="4DA99906"/>
    <w:rsid w:val="4E939B1B"/>
    <w:rsid w:val="4EEF8382"/>
    <w:rsid w:val="4F3E5E50"/>
    <w:rsid w:val="4F79AE11"/>
    <w:rsid w:val="5009903C"/>
    <w:rsid w:val="501DEE5F"/>
    <w:rsid w:val="504A18C8"/>
    <w:rsid w:val="5088FCF1"/>
    <w:rsid w:val="51A53FFF"/>
    <w:rsid w:val="51CB3BDD"/>
    <w:rsid w:val="52C93D5E"/>
    <w:rsid w:val="535A38BD"/>
    <w:rsid w:val="53670C3E"/>
    <w:rsid w:val="53C7A43F"/>
    <w:rsid w:val="54881C0F"/>
    <w:rsid w:val="54C11D49"/>
    <w:rsid w:val="551FCDE8"/>
    <w:rsid w:val="553CA02F"/>
    <w:rsid w:val="556374A0"/>
    <w:rsid w:val="55892C9D"/>
    <w:rsid w:val="5648E0E9"/>
    <w:rsid w:val="56AE1B80"/>
    <w:rsid w:val="56BC40AB"/>
    <w:rsid w:val="56C12F36"/>
    <w:rsid w:val="56E13A51"/>
    <w:rsid w:val="5792D51C"/>
    <w:rsid w:val="57C9EE08"/>
    <w:rsid w:val="57EB8EF3"/>
    <w:rsid w:val="57EF8C0A"/>
    <w:rsid w:val="58408E11"/>
    <w:rsid w:val="58D8FE9F"/>
    <w:rsid w:val="58F07DDA"/>
    <w:rsid w:val="592AF1D8"/>
    <w:rsid w:val="59819599"/>
    <w:rsid w:val="5A6E338E"/>
    <w:rsid w:val="5ABCFAC9"/>
    <w:rsid w:val="5B1E0EBB"/>
    <w:rsid w:val="5BF70B51"/>
    <w:rsid w:val="5C501EB9"/>
    <w:rsid w:val="5C6C7D42"/>
    <w:rsid w:val="5C8C45D5"/>
    <w:rsid w:val="5CE3490A"/>
    <w:rsid w:val="5DDA8009"/>
    <w:rsid w:val="5DE942F3"/>
    <w:rsid w:val="5E7F188A"/>
    <w:rsid w:val="5EBCBF85"/>
    <w:rsid w:val="5FE124CA"/>
    <w:rsid w:val="5FE5DC15"/>
    <w:rsid w:val="603D47B1"/>
    <w:rsid w:val="60B3B6C1"/>
    <w:rsid w:val="612029DC"/>
    <w:rsid w:val="612E6374"/>
    <w:rsid w:val="61ED279E"/>
    <w:rsid w:val="628DAD2D"/>
    <w:rsid w:val="62959403"/>
    <w:rsid w:val="63156A47"/>
    <w:rsid w:val="6320DA09"/>
    <w:rsid w:val="63A47D1D"/>
    <w:rsid w:val="63C56355"/>
    <w:rsid w:val="63FAB42D"/>
    <w:rsid w:val="6420A4A9"/>
    <w:rsid w:val="64B143AA"/>
    <w:rsid w:val="64E2430B"/>
    <w:rsid w:val="6523D64A"/>
    <w:rsid w:val="658185F0"/>
    <w:rsid w:val="65958ED2"/>
    <w:rsid w:val="65BAC61B"/>
    <w:rsid w:val="66611905"/>
    <w:rsid w:val="667DC744"/>
    <w:rsid w:val="6690CF68"/>
    <w:rsid w:val="66C5AD74"/>
    <w:rsid w:val="6717A5CE"/>
    <w:rsid w:val="6783DBE8"/>
    <w:rsid w:val="67AD5DEB"/>
    <w:rsid w:val="68864F28"/>
    <w:rsid w:val="68B8379F"/>
    <w:rsid w:val="68CF21D3"/>
    <w:rsid w:val="68FBBBBA"/>
    <w:rsid w:val="69121364"/>
    <w:rsid w:val="6948CF6C"/>
    <w:rsid w:val="695EF7D9"/>
    <w:rsid w:val="697177C9"/>
    <w:rsid w:val="69DAFA95"/>
    <w:rsid w:val="6A1BD786"/>
    <w:rsid w:val="6A1FB9A3"/>
    <w:rsid w:val="6A31A4E9"/>
    <w:rsid w:val="6AFAC83A"/>
    <w:rsid w:val="6C1FF005"/>
    <w:rsid w:val="6C3BE486"/>
    <w:rsid w:val="6C96989B"/>
    <w:rsid w:val="6D359BC6"/>
    <w:rsid w:val="6D7F6401"/>
    <w:rsid w:val="6E071D99"/>
    <w:rsid w:val="6E805AC8"/>
    <w:rsid w:val="6E88CC98"/>
    <w:rsid w:val="6F13D14A"/>
    <w:rsid w:val="6F88D6F3"/>
    <w:rsid w:val="6FF39DCA"/>
    <w:rsid w:val="700C0E5D"/>
    <w:rsid w:val="70A1A61E"/>
    <w:rsid w:val="70E3A0E1"/>
    <w:rsid w:val="7153E151"/>
    <w:rsid w:val="717F0054"/>
    <w:rsid w:val="718754FE"/>
    <w:rsid w:val="71BF509D"/>
    <w:rsid w:val="72759252"/>
    <w:rsid w:val="730EF47E"/>
    <w:rsid w:val="739FB06B"/>
    <w:rsid w:val="7405A8C0"/>
    <w:rsid w:val="741885F0"/>
    <w:rsid w:val="756DA425"/>
    <w:rsid w:val="757303FB"/>
    <w:rsid w:val="759C7611"/>
    <w:rsid w:val="75EB4615"/>
    <w:rsid w:val="76ACB84E"/>
    <w:rsid w:val="76F3AB6F"/>
    <w:rsid w:val="770ED45C"/>
    <w:rsid w:val="77F2B5F6"/>
    <w:rsid w:val="78369F4A"/>
    <w:rsid w:val="7860220C"/>
    <w:rsid w:val="795BF346"/>
    <w:rsid w:val="79C9CB0A"/>
    <w:rsid w:val="79EF6DC5"/>
    <w:rsid w:val="7A4BA24F"/>
    <w:rsid w:val="7A52B629"/>
    <w:rsid w:val="7AC4BE46"/>
    <w:rsid w:val="7AF67012"/>
    <w:rsid w:val="7BC7F9C5"/>
    <w:rsid w:val="7BEE868A"/>
    <w:rsid w:val="7C7CC56B"/>
    <w:rsid w:val="7CD4B654"/>
    <w:rsid w:val="7D51683C"/>
    <w:rsid w:val="7D8756FB"/>
    <w:rsid w:val="7D8A95F2"/>
    <w:rsid w:val="7D9180C8"/>
    <w:rsid w:val="7DF97B7A"/>
    <w:rsid w:val="7DFFD9E7"/>
    <w:rsid w:val="7E17F454"/>
    <w:rsid w:val="7EE16233"/>
    <w:rsid w:val="7F18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4E842"/>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44"/>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E67625"/>
    <w:pPr>
      <w:autoSpaceDE w:val="0"/>
      <w:autoSpaceDN w:val="0"/>
      <w:adjustRightInd w:val="0"/>
      <w:spacing w:line="276" w:lineRule="auto"/>
      <w:ind w:left="0"/>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7"/>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6"/>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lang w:val="en-GB"/>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lang w:val="en-GB"/>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8"/>
      </w:numPr>
      <w:tabs>
        <w:tab w:val="clear" w:pos="360"/>
        <w:tab w:val="left" w:pos="340"/>
      </w:tabs>
      <w:spacing w:after="100"/>
      <w:ind w:left="340" w:hanging="340"/>
      <w:contextualSpacing w:val="0"/>
      <w:jc w:val="both"/>
    </w:pPr>
    <w:rPr>
      <w:rFonts w:ascii="Arial" w:hAnsi="Arial" w:cs="Arial"/>
      <w:spacing w:val="8"/>
      <w:lang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EC1576"/>
    <w:rPr>
      <w:color w:val="605E5C"/>
      <w:shd w:val="clear" w:color="auto" w:fill="E1DFDD"/>
    </w:rPr>
  </w:style>
  <w:style w:type="character" w:customStyle="1" w:styleId="UnresolvedMention2">
    <w:name w:val="Unresolved Mention2"/>
    <w:basedOn w:val="DefaultParagraphFont"/>
    <w:uiPriority w:val="99"/>
    <w:semiHidden/>
    <w:unhideWhenUsed/>
    <w:rsid w:val="00061444"/>
    <w:rPr>
      <w:color w:val="605E5C"/>
      <w:shd w:val="clear" w:color="auto" w:fill="E1DFDD"/>
    </w:rPr>
  </w:style>
  <w:style w:type="character" w:styleId="UnresolvedMention">
    <w:name w:val="Unresolved Mention"/>
    <w:basedOn w:val="DefaultParagraphFont"/>
    <w:uiPriority w:val="99"/>
    <w:semiHidden/>
    <w:unhideWhenUsed/>
    <w:rsid w:val="0058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475">
      <w:bodyDiv w:val="1"/>
      <w:marLeft w:val="0"/>
      <w:marRight w:val="0"/>
      <w:marTop w:val="0"/>
      <w:marBottom w:val="0"/>
      <w:divBdr>
        <w:top w:val="none" w:sz="0" w:space="0" w:color="auto"/>
        <w:left w:val="none" w:sz="0" w:space="0" w:color="auto"/>
        <w:bottom w:val="none" w:sz="0" w:space="0" w:color="auto"/>
        <w:right w:val="none" w:sz="0" w:space="0" w:color="auto"/>
      </w:divBdr>
    </w:div>
    <w:div w:id="514661037">
      <w:bodyDiv w:val="1"/>
      <w:marLeft w:val="0"/>
      <w:marRight w:val="0"/>
      <w:marTop w:val="0"/>
      <w:marBottom w:val="0"/>
      <w:divBdr>
        <w:top w:val="none" w:sz="0" w:space="0" w:color="auto"/>
        <w:left w:val="none" w:sz="0" w:space="0" w:color="auto"/>
        <w:bottom w:val="none" w:sz="0" w:space="0" w:color="auto"/>
        <w:right w:val="none" w:sz="0" w:space="0" w:color="auto"/>
      </w:divBdr>
    </w:div>
    <w:div w:id="849296236">
      <w:bodyDiv w:val="1"/>
      <w:marLeft w:val="0"/>
      <w:marRight w:val="0"/>
      <w:marTop w:val="0"/>
      <w:marBottom w:val="0"/>
      <w:divBdr>
        <w:top w:val="none" w:sz="0" w:space="0" w:color="auto"/>
        <w:left w:val="none" w:sz="0" w:space="0" w:color="auto"/>
        <w:bottom w:val="none" w:sz="0" w:space="0" w:color="auto"/>
        <w:right w:val="none" w:sz="0" w:space="0" w:color="auto"/>
      </w:divBdr>
    </w:div>
    <w:div w:id="883251694">
      <w:bodyDiv w:val="1"/>
      <w:marLeft w:val="0"/>
      <w:marRight w:val="0"/>
      <w:marTop w:val="0"/>
      <w:marBottom w:val="0"/>
      <w:divBdr>
        <w:top w:val="none" w:sz="0" w:space="0" w:color="auto"/>
        <w:left w:val="none" w:sz="0" w:space="0" w:color="auto"/>
        <w:bottom w:val="none" w:sz="0" w:space="0" w:color="auto"/>
        <w:right w:val="none" w:sz="0" w:space="0" w:color="auto"/>
      </w:divBdr>
    </w:div>
    <w:div w:id="1114400108">
      <w:bodyDiv w:val="1"/>
      <w:marLeft w:val="0"/>
      <w:marRight w:val="0"/>
      <w:marTop w:val="0"/>
      <w:marBottom w:val="0"/>
      <w:divBdr>
        <w:top w:val="none" w:sz="0" w:space="0" w:color="auto"/>
        <w:left w:val="none" w:sz="0" w:space="0" w:color="auto"/>
        <w:bottom w:val="none" w:sz="0" w:space="0" w:color="auto"/>
        <w:right w:val="none" w:sz="0" w:space="0" w:color="auto"/>
      </w:divBdr>
    </w:div>
    <w:div w:id="1543134760">
      <w:bodyDiv w:val="1"/>
      <w:marLeft w:val="0"/>
      <w:marRight w:val="0"/>
      <w:marTop w:val="0"/>
      <w:marBottom w:val="0"/>
      <w:divBdr>
        <w:top w:val="none" w:sz="0" w:space="0" w:color="auto"/>
        <w:left w:val="none" w:sz="0" w:space="0" w:color="auto"/>
        <w:bottom w:val="none" w:sz="0" w:space="0" w:color="auto"/>
        <w:right w:val="none" w:sz="0" w:space="0" w:color="auto"/>
      </w:divBdr>
    </w:div>
    <w:div w:id="1787264755">
      <w:bodyDiv w:val="1"/>
      <w:marLeft w:val="0"/>
      <w:marRight w:val="0"/>
      <w:marTop w:val="0"/>
      <w:marBottom w:val="0"/>
      <w:divBdr>
        <w:top w:val="none" w:sz="0" w:space="0" w:color="auto"/>
        <w:left w:val="none" w:sz="0" w:space="0" w:color="auto"/>
        <w:bottom w:val="none" w:sz="0" w:space="0" w:color="auto"/>
        <w:right w:val="none" w:sz="0" w:space="0" w:color="auto"/>
      </w:divBdr>
    </w:div>
    <w:div w:id="18540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store.iec.ch/en/iec_catalog/product/preview/?id=L3B1Yi9wZGYvcHJldmlldy9pbmZvX2llYzYwMjE1e2VkNC4wfWIucGR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ebstore.iec.ch/en/iec_catalog/product/preview/?id=L3B1Yi9wZGYvcHJldmlldy9pbmZvX2llYzYxMTU2LTV7ZWQzLjB9ZW4ucG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store.iec.ch/en/iec_catalog/product/preview/?id=L3B1Yi9wZGYvcHJldmlldy9pbmZvX2llYzYxMjgwLTQtNXtlZDEuMH1iLnBkZg==" TargetMode="External"/><Relationship Id="rId5" Type="http://schemas.openxmlformats.org/officeDocument/2006/relationships/styles" Target="styles.xml"/><Relationship Id="rId15" Type="http://schemas.openxmlformats.org/officeDocument/2006/relationships/hyperlink" Target="https://webstore.iec.ch/en/iec_catalog/product/preview/?id=L3B1Yi9wZGYvcHJldmlldy9pbmZvX2llYzYwNzk0LTZ7ZWQxLjB9Yi5wZGY=" TargetMode="External"/><Relationship Id="rId23" Type="http://schemas.openxmlformats.org/officeDocument/2006/relationships/theme" Target="theme/theme1.xml"/><Relationship Id="rId10" Type="http://schemas.openxmlformats.org/officeDocument/2006/relationships/hyperlink" Target="https://webstore.iec.ch/en/iec_catalog/product/preview/?id=L3B1Yi9wZGYvcHJldmlldy9pbmZvX2llYzYyODAze2VkMS4wfWIucGR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store.iec.ch/en/publication/7193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8A2DBF0A20B4D82443DE1CB82224C" ma:contentTypeVersion="15" ma:contentTypeDescription="Create a new document." ma:contentTypeScope="" ma:versionID="e9dd70b01e0308cf71651279456571b9">
  <xsd:schema xmlns:xsd="http://www.w3.org/2001/XMLSchema" xmlns:xs="http://www.w3.org/2001/XMLSchema" xmlns:p="http://schemas.microsoft.com/office/2006/metadata/properties" xmlns:ns3="f93c9db1-b134-4e26-bd69-bc06a3dacf42" xmlns:ns4="ac8650b4-df28-4120-942f-9ba6e818b4de" targetNamespace="http://schemas.microsoft.com/office/2006/metadata/properties" ma:root="true" ma:fieldsID="08761d9deb58b844144b0ed5abacb8f0" ns3:_="" ns4:_="">
    <xsd:import namespace="f93c9db1-b134-4e26-bd69-bc06a3dacf42"/>
    <xsd:import namespace="ac8650b4-df28-4120-942f-9ba6e818b4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9db1-b134-4e26-bd69-bc06a3da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650b4-df28-4120-942f-9ba6e818b4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3c9db1-b134-4e26-bd69-bc06a3dacf42" xsi:nil="true"/>
  </documentManagement>
</p:properties>
</file>

<file path=customXml/itemProps1.xml><?xml version="1.0" encoding="utf-8"?>
<ds:datastoreItem xmlns:ds="http://schemas.openxmlformats.org/officeDocument/2006/customXml" ds:itemID="{DD1F7E58-832B-49BC-AF31-55CA83E8566A}">
  <ds:schemaRefs>
    <ds:schemaRef ds:uri="http://schemas.microsoft.com/sharepoint/v3/contenttype/forms"/>
  </ds:schemaRefs>
</ds:datastoreItem>
</file>

<file path=customXml/itemProps2.xml><?xml version="1.0" encoding="utf-8"?>
<ds:datastoreItem xmlns:ds="http://schemas.openxmlformats.org/officeDocument/2006/customXml" ds:itemID="{685B0A18-48F2-4DBA-B372-06A9677C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c9db1-b134-4e26-bd69-bc06a3dacf42"/>
    <ds:schemaRef ds:uri="ac8650b4-df28-4120-942f-9ba6e818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916AE-41B9-4DE3-8F4B-D3C8D92A19F5}">
  <ds:schemaRefs>
    <ds:schemaRef ds:uri="http://schemas.microsoft.com/office/2006/metadata/properties"/>
    <ds:schemaRef ds:uri="http://schemas.microsoft.com/office/infopath/2007/PartnerControls"/>
    <ds:schemaRef ds:uri="f93c9db1-b134-4e26-bd69-bc06a3dacf42"/>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Johnmark Ochieng Bollo</cp:lastModifiedBy>
  <cp:revision>62</cp:revision>
  <dcterms:created xsi:type="dcterms:W3CDTF">2024-08-19T13:15:00Z</dcterms:created>
  <dcterms:modified xsi:type="dcterms:W3CDTF">2025-01-28T07:06:00Z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0x0101009758A2DBF0A20B4D82443DE1CB82224C</vt:lpwstr>
  </property>
</Properties>
</file>