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B335" w14:textId="357A87ED" w:rsidR="008A5F0F" w:rsidRPr="00893ACB" w:rsidRDefault="00703562" w:rsidP="00E67625">
      <w:pPr>
        <w:pStyle w:val="annex"/>
        <w:rPr>
          <w:rFonts w:eastAsia="Arial"/>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893ACB">
        <w:br/>
      </w:r>
      <w:r w:rsidR="008A5F0F" w:rsidRPr="00893ACB">
        <w:rPr>
          <w:rFonts w:eastAsia="Arial"/>
        </w:rPr>
        <w:t>APPENDIX AA</w:t>
      </w:r>
    </w:p>
    <w:p w14:paraId="3E49960B" w14:textId="1183E3B8" w:rsidR="007D7BDE" w:rsidRPr="00893ACB" w:rsidRDefault="5648E0E9" w:rsidP="00E67625">
      <w:pPr>
        <w:pStyle w:val="annex"/>
        <w:rPr>
          <w:rFonts w:eastAsia="Arial"/>
        </w:rPr>
      </w:pPr>
      <w:r w:rsidRPr="00893ACB">
        <w:rPr>
          <w:rFonts w:eastAsia="Arial"/>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80E0C39" w14:textId="5421E827" w:rsidR="007D7BDE" w:rsidRPr="00893ACB" w:rsidRDefault="5648E0E9" w:rsidP="0058091D">
      <w:pPr>
        <w:autoSpaceDE w:val="0"/>
        <w:autoSpaceDN w:val="0"/>
        <w:adjustRightInd w:val="0"/>
        <w:jc w:val="right"/>
        <w:rPr>
          <w:rFonts w:ascii="Arial Narrow" w:eastAsia="Arial" w:hAnsi="Arial Narrow" w:cs="Arial"/>
          <w:b/>
          <w:bCs/>
          <w:sz w:val="22"/>
          <w:szCs w:val="22"/>
          <w:lang w:val="nl-NL"/>
        </w:rPr>
      </w:pPr>
      <w:r w:rsidRPr="00893ACB">
        <w:rPr>
          <w:rFonts w:ascii="Arial Narrow" w:eastAsia="Arial" w:hAnsi="Arial Narrow" w:cs="Arial"/>
          <w:b/>
          <w:bCs/>
          <w:sz w:val="22"/>
          <w:szCs w:val="22"/>
          <w:lang w:val="nl-NL"/>
        </w:rPr>
        <w:t>CPR183/F1</w:t>
      </w:r>
      <w:r w:rsidR="0058091D" w:rsidRPr="00893ACB">
        <w:rPr>
          <w:rFonts w:ascii="Arial Narrow" w:eastAsia="Arial" w:hAnsi="Arial Narrow" w:cs="Arial"/>
          <w:b/>
          <w:bCs/>
          <w:sz w:val="22"/>
          <w:szCs w:val="22"/>
          <w:lang w:val="nl-NL"/>
        </w:rPr>
        <w:t>2</w:t>
      </w:r>
    </w:p>
    <w:p w14:paraId="3DF7B395" w14:textId="77777777" w:rsidR="007D7BDE" w:rsidRPr="00893ACB" w:rsidRDefault="007D7BDE" w:rsidP="1A470670">
      <w:pPr>
        <w:autoSpaceDE w:val="0"/>
        <w:autoSpaceDN w:val="0"/>
        <w:adjustRightInd w:val="0"/>
        <w:jc w:val="both"/>
        <w:rPr>
          <w:rFonts w:ascii="Arial Narrow" w:eastAsia="Arial" w:hAnsi="Arial Narrow" w:cs="Arial"/>
          <w:b/>
          <w:bCs/>
          <w:sz w:val="22"/>
          <w:szCs w:val="22"/>
          <w:lang w:val="nl-NL"/>
        </w:rPr>
      </w:pPr>
    </w:p>
    <w:p w14:paraId="62B142E7" w14:textId="77777777" w:rsidR="007D7BDE" w:rsidRPr="00893ACB" w:rsidRDefault="5648E0E9" w:rsidP="008A5F0F">
      <w:pPr>
        <w:autoSpaceDE w:val="0"/>
        <w:autoSpaceDN w:val="0"/>
        <w:adjustRightInd w:val="0"/>
        <w:jc w:val="center"/>
        <w:rPr>
          <w:rFonts w:ascii="Arial Narrow" w:eastAsia="Arial" w:hAnsi="Arial Narrow" w:cs="Arial"/>
          <w:b/>
          <w:bCs/>
          <w:sz w:val="22"/>
          <w:szCs w:val="22"/>
        </w:rPr>
      </w:pPr>
      <w:r w:rsidRPr="00893ACB">
        <w:rPr>
          <w:rFonts w:ascii="Arial Narrow" w:eastAsia="Arial" w:hAnsi="Arial Narrow" w:cs="Arial"/>
          <w:b/>
          <w:bCs/>
          <w:sz w:val="22"/>
          <w:szCs w:val="22"/>
        </w:rPr>
        <w:t>KENYA BUREAU OF STANDARDS</w:t>
      </w:r>
    </w:p>
    <w:p w14:paraId="23432B42"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p w14:paraId="62DF4A28"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893ACB" w14:paraId="5C165131"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2B2CCFCD"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712CBB32" w14:textId="77777777" w:rsidR="007D7BDE" w:rsidRPr="00893ACB" w:rsidRDefault="5648E0E9" w:rsidP="1A470670">
            <w:pPr>
              <w:autoSpaceDE w:val="0"/>
              <w:autoSpaceDN w:val="0"/>
              <w:adjustRightInd w:val="0"/>
              <w:jc w:val="both"/>
              <w:rPr>
                <w:rFonts w:ascii="Arial Narrow" w:eastAsia="Arial" w:hAnsi="Arial Narrow" w:cs="Arial"/>
                <w:sz w:val="22"/>
                <w:szCs w:val="22"/>
              </w:rPr>
            </w:pPr>
            <w:r w:rsidRPr="00893ACB">
              <w:rPr>
                <w:rFonts w:ascii="Arial Narrow" w:eastAsia="Arial" w:hAnsi="Arial Narrow" w:cs="Arial"/>
                <w:b/>
                <w:bCs/>
                <w:sz w:val="22"/>
                <w:szCs w:val="22"/>
              </w:rPr>
              <w:t>Adoption proposal</w:t>
            </w:r>
          </w:p>
        </w:tc>
      </w:tr>
      <w:tr w:rsidR="007D7BDE" w:rsidRPr="00893ACB" w14:paraId="467467E6" w14:textId="77777777" w:rsidTr="1A470670">
        <w:trPr>
          <w:trHeight w:val="300"/>
        </w:trPr>
        <w:tc>
          <w:tcPr>
            <w:tcW w:w="2178" w:type="dxa"/>
            <w:vMerge w:val="restart"/>
            <w:tcBorders>
              <w:top w:val="single" w:sz="4" w:space="0" w:color="auto"/>
              <w:left w:val="single" w:sz="4" w:space="0" w:color="auto"/>
              <w:bottom w:val="single" w:sz="4" w:space="0" w:color="auto"/>
              <w:right w:val="single" w:sz="4" w:space="0" w:color="auto"/>
            </w:tcBorders>
          </w:tcPr>
          <w:p w14:paraId="5F35B185"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29E82AA9" w14:textId="77777777" w:rsidR="007D7BDE" w:rsidRPr="00893ACB" w:rsidRDefault="5648E0E9" w:rsidP="1A470670">
            <w:pPr>
              <w:tabs>
                <w:tab w:val="center" w:pos="4320"/>
                <w:tab w:val="right" w:pos="8640"/>
              </w:tabs>
              <w:jc w:val="both"/>
              <w:rPr>
                <w:rFonts w:ascii="Arial Narrow" w:eastAsia="Arial" w:hAnsi="Arial Narrow" w:cs="Arial"/>
                <w:sz w:val="22"/>
                <w:szCs w:val="22"/>
              </w:rPr>
            </w:pPr>
            <w:r w:rsidRPr="00893ACB">
              <w:rPr>
                <w:rFonts w:ascii="Arial Narrow" w:eastAsia="Arial" w:hAnsi="Arial Narrow" w:cs="Arial"/>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4AB96C16" w14:textId="77777777" w:rsidR="007D7BDE" w:rsidRPr="00893ACB" w:rsidRDefault="5648E0E9" w:rsidP="1A470670">
            <w:pPr>
              <w:tabs>
                <w:tab w:val="center" w:pos="4320"/>
                <w:tab w:val="right" w:pos="8640"/>
              </w:tabs>
              <w:jc w:val="both"/>
              <w:rPr>
                <w:rFonts w:ascii="Arial Narrow" w:eastAsia="Arial" w:hAnsi="Arial Narrow" w:cs="Arial"/>
                <w:sz w:val="22"/>
                <w:szCs w:val="22"/>
              </w:rPr>
            </w:pPr>
            <w:r w:rsidRPr="00893ACB">
              <w:rPr>
                <w:rFonts w:ascii="Arial Narrow" w:eastAsia="Arial" w:hAnsi="Arial Narrow" w:cs="Arial"/>
                <w:sz w:val="22"/>
                <w:szCs w:val="22"/>
              </w:rPr>
              <w:t>Closing date</w:t>
            </w:r>
          </w:p>
        </w:tc>
      </w:tr>
      <w:tr w:rsidR="007D7BDE" w:rsidRPr="00893ACB" w14:paraId="2EBEC539" w14:textId="77777777" w:rsidTr="1A470670">
        <w:trPr>
          <w:trHeight w:val="300"/>
        </w:trPr>
        <w:tc>
          <w:tcPr>
            <w:tcW w:w="0" w:type="auto"/>
            <w:vMerge/>
            <w:vAlign w:val="center"/>
          </w:tcPr>
          <w:p w14:paraId="7AC2CF92" w14:textId="77777777" w:rsidR="007D7BDE" w:rsidRPr="00893ACB"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1EA21F42" w14:textId="0D976981" w:rsidR="007D7BDE" w:rsidRPr="001214CB" w:rsidRDefault="4BF097D5" w:rsidP="1A470670">
            <w:pPr>
              <w:tabs>
                <w:tab w:val="center" w:pos="4320"/>
                <w:tab w:val="right" w:pos="8640"/>
              </w:tabs>
              <w:jc w:val="both"/>
              <w:rPr>
                <w:rFonts w:ascii="Arial Narrow" w:eastAsia="Arial" w:hAnsi="Arial Narrow" w:cs="Arial"/>
                <w:sz w:val="22"/>
                <w:szCs w:val="22"/>
              </w:rPr>
            </w:pPr>
            <w:r w:rsidRPr="001214CB">
              <w:rPr>
                <w:rFonts w:ascii="Arial Narrow" w:eastAsia="Arial" w:hAnsi="Arial Narrow" w:cs="Arial"/>
                <w:sz w:val="22"/>
                <w:szCs w:val="22"/>
              </w:rPr>
              <w:t>202</w:t>
            </w:r>
            <w:r w:rsidR="00601B8F">
              <w:rPr>
                <w:rFonts w:ascii="Arial Narrow" w:eastAsia="Arial" w:hAnsi="Arial Narrow" w:cs="Arial"/>
                <w:sz w:val="22"/>
                <w:szCs w:val="22"/>
              </w:rPr>
              <w:t>5</w:t>
            </w:r>
            <w:r w:rsidRPr="001214CB">
              <w:rPr>
                <w:rFonts w:ascii="Arial Narrow" w:eastAsia="Arial" w:hAnsi="Arial Narrow" w:cs="Arial"/>
                <w:sz w:val="22"/>
                <w:szCs w:val="22"/>
              </w:rPr>
              <w:t>-</w:t>
            </w:r>
            <w:r w:rsidR="697177C9" w:rsidRPr="001214CB">
              <w:rPr>
                <w:rFonts w:ascii="Arial Narrow" w:eastAsia="Arial" w:hAnsi="Arial Narrow" w:cs="Arial"/>
                <w:sz w:val="22"/>
                <w:szCs w:val="22"/>
              </w:rPr>
              <w:t>0</w:t>
            </w:r>
            <w:r w:rsidR="00601B8F">
              <w:rPr>
                <w:rFonts w:ascii="Arial Narrow" w:eastAsia="Arial" w:hAnsi="Arial Narrow" w:cs="Arial"/>
                <w:sz w:val="22"/>
                <w:szCs w:val="22"/>
              </w:rPr>
              <w:t>1</w:t>
            </w:r>
            <w:r w:rsidRPr="001214CB">
              <w:rPr>
                <w:rFonts w:ascii="Arial Narrow" w:eastAsia="Arial" w:hAnsi="Arial Narrow" w:cs="Arial"/>
                <w:sz w:val="22"/>
                <w:szCs w:val="22"/>
              </w:rPr>
              <w:t>-</w:t>
            </w:r>
            <w:r w:rsidR="00F332FB" w:rsidRPr="001214CB">
              <w:rPr>
                <w:rFonts w:ascii="Arial Narrow" w:eastAsia="Arial" w:hAnsi="Arial Narrow" w:cs="Arial"/>
                <w:sz w:val="22"/>
                <w:szCs w:val="22"/>
              </w:rPr>
              <w:t>2</w:t>
            </w:r>
            <w:r w:rsidR="00376882">
              <w:rPr>
                <w:rFonts w:ascii="Arial Narrow" w:eastAsia="Arial" w:hAnsi="Arial Narrow" w:cs="Arial"/>
                <w:sz w:val="22"/>
                <w:szCs w:val="22"/>
              </w:rPr>
              <w:t>8</w:t>
            </w:r>
          </w:p>
        </w:tc>
        <w:tc>
          <w:tcPr>
            <w:tcW w:w="2970" w:type="dxa"/>
            <w:tcBorders>
              <w:top w:val="single" w:sz="4" w:space="0" w:color="auto"/>
              <w:left w:val="single" w:sz="4" w:space="0" w:color="auto"/>
              <w:bottom w:val="single" w:sz="4" w:space="0" w:color="auto"/>
              <w:right w:val="single" w:sz="4" w:space="0" w:color="auto"/>
            </w:tcBorders>
          </w:tcPr>
          <w:p w14:paraId="4C95ED55" w14:textId="05417287" w:rsidR="007D7BDE" w:rsidRPr="001214CB" w:rsidRDefault="4BF097D5" w:rsidP="1A470670">
            <w:pPr>
              <w:tabs>
                <w:tab w:val="center" w:pos="4320"/>
                <w:tab w:val="right" w:pos="8640"/>
              </w:tabs>
              <w:jc w:val="both"/>
              <w:rPr>
                <w:rFonts w:ascii="Arial Narrow" w:eastAsia="Arial" w:hAnsi="Arial Narrow" w:cs="Arial"/>
                <w:sz w:val="22"/>
                <w:szCs w:val="22"/>
              </w:rPr>
            </w:pPr>
            <w:r w:rsidRPr="001214CB">
              <w:rPr>
                <w:rFonts w:ascii="Arial Narrow" w:eastAsia="Arial" w:hAnsi="Arial Narrow" w:cs="Arial"/>
                <w:sz w:val="22"/>
                <w:szCs w:val="22"/>
              </w:rPr>
              <w:t>202</w:t>
            </w:r>
            <w:r w:rsidR="00601B8F">
              <w:rPr>
                <w:rFonts w:ascii="Arial Narrow" w:eastAsia="Arial" w:hAnsi="Arial Narrow" w:cs="Arial"/>
                <w:sz w:val="22"/>
                <w:szCs w:val="22"/>
              </w:rPr>
              <w:t>5</w:t>
            </w:r>
            <w:r w:rsidRPr="001214CB">
              <w:rPr>
                <w:rFonts w:ascii="Arial Narrow" w:eastAsia="Arial" w:hAnsi="Arial Narrow" w:cs="Arial"/>
                <w:sz w:val="22"/>
                <w:szCs w:val="22"/>
              </w:rPr>
              <w:t>-</w:t>
            </w:r>
            <w:r w:rsidR="697177C9" w:rsidRPr="001214CB">
              <w:rPr>
                <w:rFonts w:ascii="Arial Narrow" w:eastAsia="Arial" w:hAnsi="Arial Narrow" w:cs="Arial"/>
                <w:sz w:val="22"/>
                <w:szCs w:val="22"/>
              </w:rPr>
              <w:t>0</w:t>
            </w:r>
            <w:r w:rsidR="00601B8F">
              <w:rPr>
                <w:rFonts w:ascii="Arial Narrow" w:eastAsia="Arial" w:hAnsi="Arial Narrow" w:cs="Arial"/>
                <w:sz w:val="22"/>
                <w:szCs w:val="22"/>
              </w:rPr>
              <w:t>2</w:t>
            </w:r>
            <w:r w:rsidRPr="001214CB">
              <w:rPr>
                <w:rFonts w:ascii="Arial Narrow" w:eastAsia="Arial" w:hAnsi="Arial Narrow" w:cs="Arial"/>
                <w:sz w:val="22"/>
                <w:szCs w:val="22"/>
              </w:rPr>
              <w:t>-</w:t>
            </w:r>
            <w:r w:rsidR="00F332FB" w:rsidRPr="001214CB">
              <w:rPr>
                <w:rFonts w:ascii="Arial Narrow" w:eastAsia="Arial" w:hAnsi="Arial Narrow" w:cs="Arial"/>
                <w:sz w:val="22"/>
                <w:szCs w:val="22"/>
              </w:rPr>
              <w:t>2</w:t>
            </w:r>
            <w:r w:rsidR="00376882">
              <w:rPr>
                <w:rFonts w:ascii="Arial Narrow" w:eastAsia="Arial" w:hAnsi="Arial Narrow" w:cs="Arial"/>
                <w:sz w:val="22"/>
                <w:szCs w:val="22"/>
              </w:rPr>
              <w:t>8</w:t>
            </w:r>
          </w:p>
        </w:tc>
      </w:tr>
      <w:tr w:rsidR="007D7BDE" w:rsidRPr="00893ACB" w14:paraId="60645463" w14:textId="77777777" w:rsidTr="1A470670">
        <w:trPr>
          <w:trHeight w:val="300"/>
        </w:trPr>
        <w:tc>
          <w:tcPr>
            <w:tcW w:w="2178" w:type="dxa"/>
            <w:tcBorders>
              <w:top w:val="single" w:sz="4" w:space="0" w:color="auto"/>
              <w:left w:val="single" w:sz="4" w:space="0" w:color="auto"/>
              <w:bottom w:val="single" w:sz="4" w:space="0" w:color="auto"/>
              <w:right w:val="single" w:sz="4" w:space="0" w:color="auto"/>
            </w:tcBorders>
          </w:tcPr>
          <w:p w14:paraId="67A0F266" w14:textId="77777777" w:rsidR="007D7BDE" w:rsidRPr="00893ACB" w:rsidRDefault="5648E0E9"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248012F7" w14:textId="73243F48" w:rsidR="007D7BDE" w:rsidRPr="00893ACB" w:rsidRDefault="5FE124CA" w:rsidP="1A470670">
            <w:pPr>
              <w:tabs>
                <w:tab w:val="center" w:pos="4320"/>
                <w:tab w:val="right" w:pos="8640"/>
              </w:tabs>
              <w:jc w:val="both"/>
              <w:rPr>
                <w:rFonts w:ascii="Arial Narrow" w:eastAsia="Arial" w:hAnsi="Arial Narrow" w:cs="Arial"/>
                <w:b/>
                <w:bCs/>
                <w:sz w:val="22"/>
                <w:szCs w:val="22"/>
              </w:rPr>
            </w:pPr>
            <w:r w:rsidRPr="00893ACB">
              <w:rPr>
                <w:rFonts w:ascii="Arial Narrow" w:eastAsia="Arial" w:hAnsi="Arial Narrow" w:cs="Arial"/>
                <w:b/>
                <w:bCs/>
                <w:sz w:val="22"/>
                <w:szCs w:val="22"/>
              </w:rPr>
              <w:t xml:space="preserve">This form shall be filled, signed and returned to Kenya Bureau of Standards for the attention of </w:t>
            </w:r>
            <w:r w:rsidR="003B1607" w:rsidRPr="003B1607">
              <w:rPr>
                <w:rFonts w:ascii="Arial Narrow" w:eastAsia="Arial" w:hAnsi="Arial Narrow" w:cs="Arial"/>
                <w:b/>
                <w:bCs/>
                <w:sz w:val="22"/>
                <w:szCs w:val="22"/>
              </w:rPr>
              <w:t>Johnmark Bollo</w:t>
            </w:r>
            <w:r w:rsidR="003B1607" w:rsidRPr="1A470670">
              <w:rPr>
                <w:rFonts w:ascii="Arial" w:eastAsia="Arial" w:hAnsi="Arial" w:cs="Arial"/>
                <w:b/>
                <w:bCs/>
                <w:sz w:val="22"/>
                <w:szCs w:val="22"/>
              </w:rPr>
              <w:t xml:space="preserve"> </w:t>
            </w:r>
            <w:r w:rsidR="4BF097D5" w:rsidRPr="00893ACB">
              <w:rPr>
                <w:rFonts w:ascii="Arial Narrow" w:eastAsia="Arial" w:hAnsi="Arial Narrow" w:cs="Arial"/>
                <w:b/>
                <w:bCs/>
                <w:sz w:val="22"/>
                <w:szCs w:val="22"/>
              </w:rPr>
              <w:t>(</w:t>
            </w:r>
            <w:r w:rsidR="003B1607">
              <w:rPr>
                <w:rFonts w:ascii="Arial Narrow" w:eastAsia="Arial" w:hAnsi="Arial Narrow" w:cs="Arial"/>
                <w:b/>
                <w:bCs/>
                <w:sz w:val="22"/>
                <w:szCs w:val="22"/>
              </w:rPr>
              <w:t>bolloj</w:t>
            </w:r>
            <w:r w:rsidR="4BF097D5" w:rsidRPr="00893ACB">
              <w:rPr>
                <w:rFonts w:ascii="Arial Narrow" w:eastAsia="Arial" w:hAnsi="Arial Narrow" w:cs="Arial"/>
                <w:b/>
                <w:bCs/>
                <w:sz w:val="22"/>
                <w:szCs w:val="22"/>
              </w:rPr>
              <w:t>@kebs.org)</w:t>
            </w:r>
          </w:p>
        </w:tc>
      </w:tr>
    </w:tbl>
    <w:p w14:paraId="04063ED3" w14:textId="77777777" w:rsidR="007D7BDE" w:rsidRPr="00893ACB" w:rsidRDefault="007D7BDE" w:rsidP="1A470670">
      <w:pPr>
        <w:autoSpaceDE w:val="0"/>
        <w:autoSpaceDN w:val="0"/>
        <w:adjustRightInd w:val="0"/>
        <w:jc w:val="both"/>
        <w:rPr>
          <w:rFonts w:ascii="Arial Narrow" w:eastAsia="Arial" w:hAnsi="Arial Narrow" w:cs="Arial"/>
          <w:b/>
          <w:bCs/>
          <w:sz w:val="22"/>
          <w:szCs w:val="22"/>
        </w:rPr>
      </w:pPr>
    </w:p>
    <w:p w14:paraId="7EA4C47E" w14:textId="77777777" w:rsidR="007D7BDE" w:rsidRPr="00893ACB" w:rsidRDefault="007D7BDE" w:rsidP="1A470670">
      <w:pPr>
        <w:autoSpaceDE w:val="0"/>
        <w:autoSpaceDN w:val="0"/>
        <w:adjustRightInd w:val="0"/>
        <w:jc w:val="both"/>
        <w:rPr>
          <w:rFonts w:ascii="Arial Narrow" w:eastAsia="Arial" w:hAnsi="Arial Narrow" w:cs="Arial"/>
          <w:sz w:val="22"/>
          <w:szCs w:val="22"/>
        </w:rPr>
      </w:pPr>
    </w:p>
    <w:p w14:paraId="60097683" w14:textId="273DDE1A" w:rsidR="007D7BDE" w:rsidRPr="00202D66" w:rsidRDefault="5648E0E9" w:rsidP="1A470670">
      <w:pPr>
        <w:autoSpaceDE w:val="0"/>
        <w:autoSpaceDN w:val="0"/>
        <w:adjustRightInd w:val="0"/>
        <w:jc w:val="both"/>
        <w:rPr>
          <w:rFonts w:ascii="Arial Narrow" w:eastAsia="Arial" w:hAnsi="Arial Narrow" w:cs="Arial"/>
          <w:sz w:val="22"/>
          <w:szCs w:val="22"/>
        </w:rPr>
      </w:pPr>
      <w:bookmarkStart w:id="21" w:name="_Hlk64017458"/>
      <w:r w:rsidRPr="00202D66">
        <w:rPr>
          <w:rFonts w:ascii="Arial Narrow" w:eastAsia="Arial" w:hAnsi="Arial Narrow" w:cs="Arial"/>
          <w:sz w:val="22"/>
          <w:szCs w:val="22"/>
        </w:rPr>
        <w:t>The Kenya Bureau of Standards intends to adopt the International Standards as detailed here below</w:t>
      </w:r>
      <w:r w:rsidR="718754FE" w:rsidRPr="00202D66">
        <w:rPr>
          <w:rFonts w:ascii="Arial Narrow" w:eastAsia="Arial" w:hAnsi="Arial Narrow" w:cs="Arial"/>
          <w:sz w:val="22"/>
          <w:szCs w:val="22"/>
        </w:rPr>
        <w:t xml:space="preserve">. </w:t>
      </w:r>
    </w:p>
    <w:p w14:paraId="7BE140B5" w14:textId="77777777" w:rsidR="00567FC5" w:rsidRPr="00202D66" w:rsidRDefault="00567FC5" w:rsidP="1A470670">
      <w:pPr>
        <w:autoSpaceDE w:val="0"/>
        <w:autoSpaceDN w:val="0"/>
        <w:adjustRightInd w:val="0"/>
        <w:jc w:val="both"/>
        <w:rPr>
          <w:rFonts w:ascii="Arial Narrow" w:eastAsia="Arial" w:hAnsi="Arial Narrow" w:cs="Arial"/>
          <w:sz w:val="22"/>
          <w:szCs w:val="22"/>
        </w:rPr>
      </w:pPr>
    </w:p>
    <w:p w14:paraId="609352E7" w14:textId="4D5576BE" w:rsidR="00567FC5" w:rsidRPr="00202D66" w:rsidRDefault="00567FC5" w:rsidP="00567FC5">
      <w:pPr>
        <w:autoSpaceDE w:val="0"/>
        <w:autoSpaceDN w:val="0"/>
        <w:adjustRightInd w:val="0"/>
        <w:jc w:val="both"/>
        <w:rPr>
          <w:rFonts w:ascii="Arial Narrow" w:hAnsi="Arial Narrow" w:cs="Arial"/>
          <w:sz w:val="22"/>
          <w:szCs w:val="22"/>
        </w:rPr>
      </w:pPr>
      <w:r w:rsidRPr="00202D66">
        <w:rPr>
          <w:rFonts w:ascii="Arial Narrow" w:hAnsi="Arial Narrow" w:cs="Arial"/>
          <w:sz w:val="22"/>
          <w:szCs w:val="22"/>
        </w:rPr>
        <w:t>The Kenya Bureau of Standards intends to adopt the International Standards as detailed here below</w:t>
      </w:r>
    </w:p>
    <w:p w14:paraId="1B3804E3" w14:textId="77777777" w:rsidR="00E726B3" w:rsidRPr="00556197" w:rsidRDefault="00E726B3" w:rsidP="00567FC5">
      <w:pPr>
        <w:autoSpaceDE w:val="0"/>
        <w:autoSpaceDN w:val="0"/>
        <w:adjustRightInd w:val="0"/>
        <w:jc w:val="both"/>
        <w:rPr>
          <w:rFonts w:ascii="Arial Narrow" w:hAnsi="Arial Narrow" w:cs="Arial"/>
        </w:rPr>
      </w:pPr>
    </w:p>
    <w:tbl>
      <w:tblPr>
        <w:tblStyle w:val="TableGrid"/>
        <w:tblW w:w="0" w:type="auto"/>
        <w:tblInd w:w="-95" w:type="dxa"/>
        <w:tblLayout w:type="fixed"/>
        <w:tblLook w:val="04A0" w:firstRow="1" w:lastRow="0" w:firstColumn="1" w:lastColumn="0" w:noHBand="0" w:noVBand="1"/>
      </w:tblPr>
      <w:tblGrid>
        <w:gridCol w:w="540"/>
        <w:gridCol w:w="900"/>
        <w:gridCol w:w="7674"/>
      </w:tblGrid>
      <w:tr w:rsidR="009C021F" w:rsidRPr="000975EA" w14:paraId="28FEFE6D" w14:textId="77777777" w:rsidTr="00F67FE9">
        <w:tc>
          <w:tcPr>
            <w:tcW w:w="540" w:type="dxa"/>
          </w:tcPr>
          <w:p w14:paraId="508D9028" w14:textId="08A8E713" w:rsidR="009C021F" w:rsidRPr="000975EA" w:rsidRDefault="00CA1589" w:rsidP="00567FC5">
            <w:pPr>
              <w:autoSpaceDE w:val="0"/>
              <w:autoSpaceDN w:val="0"/>
              <w:adjustRightInd w:val="0"/>
              <w:jc w:val="both"/>
              <w:rPr>
                <w:rFonts w:ascii="Arial Narrow" w:hAnsi="Arial Narrow" w:cs="Arial"/>
              </w:rPr>
            </w:pPr>
            <w:r>
              <w:rPr>
                <w:rFonts w:ascii="Arial Narrow" w:hAnsi="Arial Narrow" w:cs="Arial"/>
              </w:rPr>
              <w:t>1</w:t>
            </w:r>
            <w:r w:rsidR="00A70DE3" w:rsidRPr="000975EA">
              <w:rPr>
                <w:rFonts w:ascii="Arial Narrow" w:hAnsi="Arial Narrow" w:cs="Arial"/>
              </w:rPr>
              <w:t>.</w:t>
            </w:r>
          </w:p>
        </w:tc>
        <w:tc>
          <w:tcPr>
            <w:tcW w:w="900" w:type="dxa"/>
          </w:tcPr>
          <w:p w14:paraId="17C90EBF" w14:textId="241256D3"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Number</w:t>
            </w:r>
            <w:r w:rsidR="00D83CD9" w:rsidRPr="00581690">
              <w:rPr>
                <w:rFonts w:ascii="Arial Narrow" w:hAnsi="Arial Narrow" w:cs="Arial"/>
                <w:b/>
                <w:bCs/>
              </w:rPr>
              <w:t>:</w:t>
            </w:r>
          </w:p>
        </w:tc>
        <w:tc>
          <w:tcPr>
            <w:tcW w:w="7674" w:type="dxa"/>
          </w:tcPr>
          <w:p w14:paraId="1747651E" w14:textId="03CCFBEC" w:rsidR="009C021F" w:rsidRPr="00581690" w:rsidRDefault="003B1607" w:rsidP="00567FC5">
            <w:pPr>
              <w:autoSpaceDE w:val="0"/>
              <w:autoSpaceDN w:val="0"/>
              <w:adjustRightInd w:val="0"/>
              <w:jc w:val="both"/>
              <w:rPr>
                <w:rFonts w:ascii="Arial Narrow" w:hAnsi="Arial Narrow" w:cs="Arial"/>
                <w:b/>
                <w:bCs/>
              </w:rPr>
            </w:pPr>
            <w:r w:rsidRPr="00581690">
              <w:rPr>
                <w:rFonts w:ascii="Arial Narrow" w:eastAsia="Arial" w:hAnsi="Arial Narrow" w:cs="Arial"/>
                <w:b/>
                <w:bCs/>
                <w:color w:val="000000" w:themeColor="text1"/>
              </w:rPr>
              <w:t>IEC 6</w:t>
            </w:r>
            <w:r w:rsidR="0094208F">
              <w:rPr>
                <w:rFonts w:ascii="Arial Narrow" w:eastAsia="Arial" w:hAnsi="Arial Narrow" w:cs="Arial"/>
                <w:b/>
                <w:bCs/>
                <w:color w:val="000000" w:themeColor="text1"/>
              </w:rPr>
              <w:t>0052:2002</w:t>
            </w:r>
          </w:p>
        </w:tc>
      </w:tr>
      <w:tr w:rsidR="009C021F" w:rsidRPr="000975EA" w14:paraId="5387C5AC" w14:textId="77777777" w:rsidTr="00F67FE9">
        <w:tc>
          <w:tcPr>
            <w:tcW w:w="540" w:type="dxa"/>
          </w:tcPr>
          <w:p w14:paraId="34932FCD" w14:textId="77777777" w:rsidR="009C021F" w:rsidRPr="000975EA" w:rsidRDefault="009C021F" w:rsidP="00567FC5">
            <w:pPr>
              <w:autoSpaceDE w:val="0"/>
              <w:autoSpaceDN w:val="0"/>
              <w:adjustRightInd w:val="0"/>
              <w:jc w:val="both"/>
              <w:rPr>
                <w:rFonts w:ascii="Arial Narrow" w:hAnsi="Arial Narrow" w:cs="Arial"/>
              </w:rPr>
            </w:pPr>
          </w:p>
        </w:tc>
        <w:tc>
          <w:tcPr>
            <w:tcW w:w="900" w:type="dxa"/>
          </w:tcPr>
          <w:p w14:paraId="59735CDC" w14:textId="6E999572"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Title</w:t>
            </w:r>
            <w:r w:rsidR="00D83CD9" w:rsidRPr="00581690">
              <w:rPr>
                <w:rFonts w:ascii="Arial Narrow" w:hAnsi="Arial Narrow" w:cs="Arial"/>
                <w:b/>
                <w:bCs/>
              </w:rPr>
              <w:t>:</w:t>
            </w:r>
          </w:p>
        </w:tc>
        <w:tc>
          <w:tcPr>
            <w:tcW w:w="7674" w:type="dxa"/>
          </w:tcPr>
          <w:p w14:paraId="39BE45C7" w14:textId="5468C580" w:rsidR="009C021F" w:rsidRPr="005C2342" w:rsidRDefault="005C2342" w:rsidP="005C2342">
            <w:pPr>
              <w:autoSpaceDE w:val="0"/>
              <w:autoSpaceDN w:val="0"/>
              <w:adjustRightInd w:val="0"/>
              <w:jc w:val="both"/>
              <w:rPr>
                <w:rFonts w:ascii="Arial Narrow" w:eastAsia="Arial" w:hAnsi="Arial Narrow"/>
              </w:rPr>
            </w:pPr>
            <w:r w:rsidRPr="005C2342">
              <w:rPr>
                <w:rFonts w:ascii="Arial Narrow" w:eastAsia="Arial" w:hAnsi="Arial Narrow"/>
              </w:rPr>
              <w:t>Voltage measurement by means of</w:t>
            </w:r>
            <w:r>
              <w:rPr>
                <w:rFonts w:ascii="Arial Narrow" w:eastAsia="Arial" w:hAnsi="Arial Narrow"/>
              </w:rPr>
              <w:t xml:space="preserve"> </w:t>
            </w:r>
            <w:r w:rsidRPr="005C2342">
              <w:rPr>
                <w:rFonts w:ascii="Arial Narrow" w:eastAsia="Arial" w:hAnsi="Arial Narrow"/>
              </w:rPr>
              <w:t>standard air gaps</w:t>
            </w:r>
          </w:p>
        </w:tc>
      </w:tr>
      <w:tr w:rsidR="009C021F" w:rsidRPr="000975EA" w14:paraId="76983460" w14:textId="77777777" w:rsidTr="00F67FE9">
        <w:tc>
          <w:tcPr>
            <w:tcW w:w="540" w:type="dxa"/>
          </w:tcPr>
          <w:p w14:paraId="678A313D" w14:textId="77777777" w:rsidR="009C021F" w:rsidRPr="000975EA" w:rsidRDefault="009C021F" w:rsidP="00567FC5">
            <w:pPr>
              <w:autoSpaceDE w:val="0"/>
              <w:autoSpaceDN w:val="0"/>
              <w:adjustRightInd w:val="0"/>
              <w:jc w:val="both"/>
              <w:rPr>
                <w:rFonts w:ascii="Arial Narrow" w:hAnsi="Arial Narrow" w:cs="Arial"/>
              </w:rPr>
            </w:pPr>
          </w:p>
        </w:tc>
        <w:tc>
          <w:tcPr>
            <w:tcW w:w="900" w:type="dxa"/>
            <w:shd w:val="clear" w:color="auto" w:fill="auto"/>
          </w:tcPr>
          <w:p w14:paraId="1AB74448" w14:textId="15072A7B" w:rsidR="009C021F" w:rsidRPr="00581690" w:rsidRDefault="009C021F" w:rsidP="00567FC5">
            <w:pPr>
              <w:autoSpaceDE w:val="0"/>
              <w:autoSpaceDN w:val="0"/>
              <w:adjustRightInd w:val="0"/>
              <w:jc w:val="both"/>
              <w:rPr>
                <w:rFonts w:ascii="Arial Narrow" w:hAnsi="Arial Narrow" w:cs="Arial"/>
                <w:b/>
                <w:bCs/>
              </w:rPr>
            </w:pPr>
            <w:r w:rsidRPr="00581690">
              <w:rPr>
                <w:rFonts w:ascii="Arial Narrow" w:hAnsi="Arial Narrow" w:cs="Arial"/>
                <w:b/>
                <w:bCs/>
              </w:rPr>
              <w:t>Scope</w:t>
            </w:r>
            <w:r w:rsidR="00D83CD9" w:rsidRPr="00581690">
              <w:rPr>
                <w:rFonts w:ascii="Arial Narrow" w:hAnsi="Arial Narrow" w:cs="Arial"/>
                <w:b/>
                <w:bCs/>
              </w:rPr>
              <w:t>:</w:t>
            </w:r>
          </w:p>
        </w:tc>
        <w:tc>
          <w:tcPr>
            <w:tcW w:w="7674" w:type="dxa"/>
            <w:shd w:val="clear" w:color="auto" w:fill="auto"/>
          </w:tcPr>
          <w:p w14:paraId="03C34E1C" w14:textId="64FFE6CF" w:rsidR="009C021F" w:rsidRPr="00581690" w:rsidRDefault="00852295" w:rsidP="003B1607">
            <w:pPr>
              <w:spacing w:before="120" w:after="120"/>
              <w:jc w:val="both"/>
              <w:rPr>
                <w:rFonts w:ascii="Arial Narrow" w:eastAsia="Arial" w:hAnsi="Arial Narrow" w:cs="Arial"/>
              </w:rPr>
            </w:pPr>
            <w:r>
              <w:rPr>
                <w:rFonts w:ascii="Arial Narrow" w:eastAsia="Arial" w:hAnsi="Arial Narrow" w:cs="Arial"/>
              </w:rPr>
              <w:t>I</w:t>
            </w:r>
            <w:r w:rsidRPr="00852295">
              <w:rPr>
                <w:rFonts w:ascii="Arial Narrow" w:eastAsia="Arial" w:hAnsi="Arial Narrow" w:cs="Arial"/>
              </w:rPr>
              <w:t>EC 60052 sets forth recommendations concerning the construction and use of standard air gaps for the measurement of peak values of four types of voltage</w:t>
            </w:r>
            <w:r w:rsidR="00234824">
              <w:rPr>
                <w:rFonts w:ascii="Arial Narrow" w:eastAsia="Arial" w:hAnsi="Arial Narrow" w:cs="Arial"/>
              </w:rPr>
              <w:t xml:space="preserve"> i.e. </w:t>
            </w:r>
            <w:r w:rsidRPr="00852295">
              <w:rPr>
                <w:rFonts w:ascii="Arial Narrow" w:eastAsia="Arial" w:hAnsi="Arial Narrow" w:cs="Arial"/>
              </w:rPr>
              <w:t xml:space="preserve">alternating voltages of power </w:t>
            </w:r>
            <w:r w:rsidR="00234824" w:rsidRPr="00852295">
              <w:rPr>
                <w:rFonts w:ascii="Arial Narrow" w:eastAsia="Arial" w:hAnsi="Arial Narrow" w:cs="Arial"/>
              </w:rPr>
              <w:t>frequencies</w:t>
            </w:r>
            <w:r w:rsidR="00234824">
              <w:rPr>
                <w:rFonts w:ascii="Arial Narrow" w:eastAsia="Arial" w:hAnsi="Arial Narrow" w:cs="Arial"/>
              </w:rPr>
              <w:t>,</w:t>
            </w:r>
            <w:r w:rsidR="00234824" w:rsidRPr="00852295">
              <w:rPr>
                <w:rFonts w:ascii="Arial Narrow" w:eastAsia="Arial" w:hAnsi="Arial Narrow" w:cs="Arial"/>
              </w:rPr>
              <w:t xml:space="preserve"> full</w:t>
            </w:r>
            <w:r w:rsidRPr="00852295">
              <w:rPr>
                <w:rFonts w:ascii="Arial Narrow" w:eastAsia="Arial" w:hAnsi="Arial Narrow" w:cs="Arial"/>
              </w:rPr>
              <w:t xml:space="preserve"> lightning impulse </w:t>
            </w:r>
            <w:r w:rsidR="00234824" w:rsidRPr="00852295">
              <w:rPr>
                <w:rFonts w:ascii="Arial Narrow" w:eastAsia="Arial" w:hAnsi="Arial Narrow" w:cs="Arial"/>
              </w:rPr>
              <w:t>voltages</w:t>
            </w:r>
            <w:r w:rsidR="00234824">
              <w:rPr>
                <w:rFonts w:ascii="Arial Narrow" w:eastAsia="Arial" w:hAnsi="Arial Narrow" w:cs="Arial"/>
              </w:rPr>
              <w:t>,</w:t>
            </w:r>
            <w:r w:rsidR="00234824" w:rsidRPr="00852295">
              <w:rPr>
                <w:rFonts w:ascii="Arial Narrow" w:eastAsia="Arial" w:hAnsi="Arial Narrow" w:cs="Arial"/>
              </w:rPr>
              <w:t xml:space="preserve"> switching</w:t>
            </w:r>
            <w:r w:rsidRPr="00852295">
              <w:rPr>
                <w:rFonts w:ascii="Arial Narrow" w:eastAsia="Arial" w:hAnsi="Arial Narrow" w:cs="Arial"/>
              </w:rPr>
              <w:t xml:space="preserve"> impulse voltages</w:t>
            </w:r>
            <w:r w:rsidR="00234824">
              <w:rPr>
                <w:rFonts w:ascii="Arial Narrow" w:eastAsia="Arial" w:hAnsi="Arial Narrow" w:cs="Arial"/>
              </w:rPr>
              <w:t xml:space="preserve"> and </w:t>
            </w:r>
            <w:r w:rsidRPr="00852295">
              <w:rPr>
                <w:rFonts w:ascii="Arial Narrow" w:eastAsia="Arial" w:hAnsi="Arial Narrow" w:cs="Arial"/>
              </w:rPr>
              <w:t>direct voltages.</w:t>
            </w:r>
          </w:p>
        </w:tc>
      </w:tr>
      <w:tr w:rsidR="003323F9" w:rsidRPr="000975EA" w14:paraId="0A05022B" w14:textId="77777777" w:rsidTr="00F67FE9">
        <w:tc>
          <w:tcPr>
            <w:tcW w:w="540" w:type="dxa"/>
          </w:tcPr>
          <w:p w14:paraId="3C767EE5" w14:textId="77777777" w:rsidR="003323F9" w:rsidRPr="000975EA" w:rsidRDefault="003323F9" w:rsidP="00567FC5">
            <w:pPr>
              <w:autoSpaceDE w:val="0"/>
              <w:autoSpaceDN w:val="0"/>
              <w:adjustRightInd w:val="0"/>
              <w:jc w:val="both"/>
              <w:rPr>
                <w:rFonts w:ascii="Arial Narrow" w:hAnsi="Arial Narrow" w:cs="Arial"/>
              </w:rPr>
            </w:pPr>
          </w:p>
        </w:tc>
        <w:tc>
          <w:tcPr>
            <w:tcW w:w="900" w:type="dxa"/>
          </w:tcPr>
          <w:p w14:paraId="28EEE352" w14:textId="25259E32" w:rsidR="003323F9" w:rsidRPr="00581690" w:rsidRDefault="00195047" w:rsidP="00567F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6ACCD225" w14:textId="7DFF8AA5" w:rsidR="00BF1527" w:rsidRDefault="00E07063" w:rsidP="00F04133">
            <w:pPr>
              <w:autoSpaceDE w:val="0"/>
              <w:autoSpaceDN w:val="0"/>
              <w:adjustRightInd w:val="0"/>
              <w:jc w:val="both"/>
            </w:pPr>
            <w:hyperlink r:id="rId10" w:history="1">
              <w:r w:rsidRPr="0049271B">
                <w:rPr>
                  <w:rStyle w:val="Hyperlink"/>
                </w:rPr>
                <w:t>https://webstore.iec.ch/en/iec_catalog/product/preview/?id=L3B1Yi9wZGYvcHJldmlldy9pbmZvX2llYzYwMDUye2VkMy4wfWIucGRm</w:t>
              </w:r>
            </w:hyperlink>
          </w:p>
          <w:p w14:paraId="6F93893E" w14:textId="1D0A7671" w:rsidR="00E07063" w:rsidRPr="00BF1527" w:rsidRDefault="00E07063" w:rsidP="00F04133">
            <w:pPr>
              <w:autoSpaceDE w:val="0"/>
              <w:autoSpaceDN w:val="0"/>
              <w:adjustRightInd w:val="0"/>
              <w:jc w:val="both"/>
            </w:pPr>
          </w:p>
        </w:tc>
      </w:tr>
      <w:tr w:rsidR="003323F9" w:rsidRPr="000975EA" w14:paraId="548DA993" w14:textId="77777777" w:rsidTr="00F67FE9">
        <w:tc>
          <w:tcPr>
            <w:tcW w:w="540" w:type="dxa"/>
          </w:tcPr>
          <w:p w14:paraId="72F015E8" w14:textId="17A30B0D" w:rsidR="003323F9" w:rsidRPr="000975EA" w:rsidRDefault="00CA1589" w:rsidP="003323F9">
            <w:pPr>
              <w:autoSpaceDE w:val="0"/>
              <w:autoSpaceDN w:val="0"/>
              <w:adjustRightInd w:val="0"/>
              <w:jc w:val="both"/>
              <w:rPr>
                <w:rFonts w:ascii="Arial Narrow" w:hAnsi="Arial Narrow" w:cs="Arial"/>
              </w:rPr>
            </w:pPr>
            <w:r>
              <w:rPr>
                <w:rFonts w:ascii="Arial Narrow" w:hAnsi="Arial Narrow" w:cs="Arial"/>
              </w:rPr>
              <w:t>2</w:t>
            </w:r>
            <w:r w:rsidR="00A70DE3" w:rsidRPr="000975EA">
              <w:rPr>
                <w:rFonts w:ascii="Arial Narrow" w:hAnsi="Arial Narrow" w:cs="Arial"/>
              </w:rPr>
              <w:t>.</w:t>
            </w:r>
          </w:p>
        </w:tc>
        <w:tc>
          <w:tcPr>
            <w:tcW w:w="900" w:type="dxa"/>
          </w:tcPr>
          <w:p w14:paraId="7F8550A6" w14:textId="0AEF420B"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Number:</w:t>
            </w:r>
          </w:p>
        </w:tc>
        <w:tc>
          <w:tcPr>
            <w:tcW w:w="7674" w:type="dxa"/>
          </w:tcPr>
          <w:p w14:paraId="3873FBBF" w14:textId="75D006A2" w:rsidR="003323F9" w:rsidRPr="00581690" w:rsidRDefault="003F5C61" w:rsidP="003323F9">
            <w:pPr>
              <w:autoSpaceDE w:val="0"/>
              <w:autoSpaceDN w:val="0"/>
              <w:adjustRightInd w:val="0"/>
              <w:jc w:val="both"/>
              <w:rPr>
                <w:rFonts w:ascii="Arial Narrow" w:hAnsi="Arial Narrow" w:cs="Arial"/>
                <w:b/>
                <w:bCs/>
              </w:rPr>
            </w:pPr>
            <w:r w:rsidRPr="003F5C61">
              <w:rPr>
                <w:rFonts w:ascii="Arial Narrow" w:eastAsia="Arial" w:hAnsi="Arial Narrow" w:cs="Arial"/>
                <w:b/>
                <w:bCs/>
                <w:color w:val="000000" w:themeColor="text1"/>
              </w:rPr>
              <w:t>IEC 60270:2000+AMD1 :2015 CSV</w:t>
            </w:r>
          </w:p>
        </w:tc>
      </w:tr>
      <w:tr w:rsidR="003323F9" w:rsidRPr="000975EA" w14:paraId="34960B01" w14:textId="77777777" w:rsidTr="00F67FE9">
        <w:tc>
          <w:tcPr>
            <w:tcW w:w="540" w:type="dxa"/>
          </w:tcPr>
          <w:p w14:paraId="290FC272" w14:textId="77777777" w:rsidR="003323F9" w:rsidRPr="000975EA" w:rsidRDefault="003323F9" w:rsidP="003323F9">
            <w:pPr>
              <w:autoSpaceDE w:val="0"/>
              <w:autoSpaceDN w:val="0"/>
              <w:adjustRightInd w:val="0"/>
              <w:jc w:val="both"/>
              <w:rPr>
                <w:rFonts w:ascii="Arial Narrow" w:hAnsi="Arial Narrow" w:cs="Arial"/>
              </w:rPr>
            </w:pPr>
          </w:p>
        </w:tc>
        <w:tc>
          <w:tcPr>
            <w:tcW w:w="900" w:type="dxa"/>
          </w:tcPr>
          <w:p w14:paraId="5CA36881" w14:textId="17C54E74"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Title:</w:t>
            </w:r>
          </w:p>
        </w:tc>
        <w:tc>
          <w:tcPr>
            <w:tcW w:w="7674" w:type="dxa"/>
          </w:tcPr>
          <w:p w14:paraId="03ECF595" w14:textId="40C4EF03" w:rsidR="003323F9" w:rsidRPr="00581690" w:rsidRDefault="00574D05" w:rsidP="003323F9">
            <w:pPr>
              <w:autoSpaceDE w:val="0"/>
              <w:autoSpaceDN w:val="0"/>
              <w:adjustRightInd w:val="0"/>
              <w:jc w:val="both"/>
              <w:rPr>
                <w:rFonts w:ascii="Arial Narrow" w:hAnsi="Arial Narrow" w:cs="Arial"/>
                <w:bCs/>
              </w:rPr>
            </w:pPr>
            <w:r w:rsidRPr="00574D05">
              <w:rPr>
                <w:rFonts w:ascii="Arial Narrow" w:eastAsia="Arial" w:hAnsi="Arial Narrow"/>
              </w:rPr>
              <w:t>High-voltage test techniques – Partial discharge measurements</w:t>
            </w:r>
          </w:p>
        </w:tc>
      </w:tr>
      <w:tr w:rsidR="003323F9" w:rsidRPr="000975EA" w14:paraId="02339406" w14:textId="77777777" w:rsidTr="00F67FE9">
        <w:tc>
          <w:tcPr>
            <w:tcW w:w="540" w:type="dxa"/>
          </w:tcPr>
          <w:p w14:paraId="2351D596" w14:textId="77777777" w:rsidR="003323F9" w:rsidRPr="000975EA" w:rsidRDefault="003323F9" w:rsidP="003323F9">
            <w:pPr>
              <w:autoSpaceDE w:val="0"/>
              <w:autoSpaceDN w:val="0"/>
              <w:adjustRightInd w:val="0"/>
              <w:jc w:val="both"/>
              <w:rPr>
                <w:rFonts w:ascii="Arial Narrow" w:hAnsi="Arial Narrow" w:cs="Arial"/>
              </w:rPr>
            </w:pPr>
          </w:p>
        </w:tc>
        <w:tc>
          <w:tcPr>
            <w:tcW w:w="900" w:type="dxa"/>
          </w:tcPr>
          <w:p w14:paraId="157BB3B0" w14:textId="075F834C" w:rsidR="003323F9" w:rsidRPr="00581690" w:rsidRDefault="003323F9" w:rsidP="003323F9">
            <w:pPr>
              <w:autoSpaceDE w:val="0"/>
              <w:autoSpaceDN w:val="0"/>
              <w:adjustRightInd w:val="0"/>
              <w:jc w:val="both"/>
              <w:rPr>
                <w:rFonts w:ascii="Arial Narrow" w:hAnsi="Arial Narrow" w:cs="Arial"/>
                <w:b/>
                <w:bCs/>
              </w:rPr>
            </w:pPr>
            <w:r w:rsidRPr="00581690">
              <w:rPr>
                <w:rFonts w:ascii="Arial Narrow" w:hAnsi="Arial Narrow" w:cs="Arial"/>
                <w:b/>
                <w:bCs/>
              </w:rPr>
              <w:t>Scope:</w:t>
            </w:r>
          </w:p>
        </w:tc>
        <w:tc>
          <w:tcPr>
            <w:tcW w:w="7674" w:type="dxa"/>
          </w:tcPr>
          <w:p w14:paraId="45A91265" w14:textId="74DE023B" w:rsidR="003323F9" w:rsidRPr="00120A37" w:rsidRDefault="00484F06" w:rsidP="00120A37">
            <w:pPr>
              <w:tabs>
                <w:tab w:val="right" w:leader="dot" w:pos="9000"/>
              </w:tabs>
              <w:autoSpaceDE w:val="0"/>
              <w:autoSpaceDN w:val="0"/>
              <w:adjustRightInd w:val="0"/>
              <w:spacing w:before="120" w:after="120"/>
              <w:jc w:val="both"/>
              <w:rPr>
                <w:rFonts w:ascii="Arial Narrow" w:eastAsia="Arial" w:hAnsi="Arial Narrow" w:cs="Arial"/>
                <w:color w:val="000000" w:themeColor="text1"/>
              </w:rPr>
            </w:pPr>
            <w:r w:rsidRPr="00484F06">
              <w:rPr>
                <w:rFonts w:ascii="Arial Narrow" w:eastAsia="Arial" w:hAnsi="Arial Narrow" w:cs="Arial"/>
              </w:rPr>
              <w:t>This International Standard is applicable to the measurement of partial discharges which occur in electrical apparatus, components or systems when tested with alternating voltages up to 400 Hz or with direct voltage.</w:t>
            </w:r>
          </w:p>
        </w:tc>
      </w:tr>
      <w:tr w:rsidR="003323F9" w:rsidRPr="000975EA" w14:paraId="57B032CC" w14:textId="77777777" w:rsidTr="00F67FE9">
        <w:tc>
          <w:tcPr>
            <w:tcW w:w="540" w:type="dxa"/>
          </w:tcPr>
          <w:p w14:paraId="29C0EE02" w14:textId="77777777" w:rsidR="003323F9" w:rsidRPr="000975EA" w:rsidRDefault="003323F9" w:rsidP="00567FC5">
            <w:pPr>
              <w:autoSpaceDE w:val="0"/>
              <w:autoSpaceDN w:val="0"/>
              <w:adjustRightInd w:val="0"/>
              <w:jc w:val="both"/>
              <w:rPr>
                <w:rFonts w:ascii="Arial Narrow" w:hAnsi="Arial Narrow" w:cs="Arial"/>
              </w:rPr>
            </w:pPr>
          </w:p>
        </w:tc>
        <w:tc>
          <w:tcPr>
            <w:tcW w:w="900" w:type="dxa"/>
          </w:tcPr>
          <w:p w14:paraId="69779658" w14:textId="47B7261E" w:rsidR="003323F9" w:rsidRPr="00581690" w:rsidRDefault="00195047" w:rsidP="00567FC5">
            <w:pPr>
              <w:autoSpaceDE w:val="0"/>
              <w:autoSpaceDN w:val="0"/>
              <w:adjustRightInd w:val="0"/>
              <w:jc w:val="both"/>
              <w:rPr>
                <w:rFonts w:ascii="Arial Narrow" w:hAnsi="Arial Narrow" w:cs="Arial"/>
                <w:b/>
                <w:bCs/>
              </w:rPr>
            </w:pPr>
            <w:r>
              <w:rPr>
                <w:rFonts w:ascii="Arial Narrow" w:hAnsi="Arial Narrow" w:cs="Arial"/>
                <w:b/>
                <w:bCs/>
              </w:rPr>
              <w:t>Link:</w:t>
            </w:r>
          </w:p>
        </w:tc>
        <w:tc>
          <w:tcPr>
            <w:tcW w:w="7674" w:type="dxa"/>
          </w:tcPr>
          <w:p w14:paraId="09056D5A" w14:textId="266EEAB9" w:rsidR="0024323C" w:rsidRDefault="00861B03" w:rsidP="00567FC5">
            <w:pPr>
              <w:autoSpaceDE w:val="0"/>
              <w:autoSpaceDN w:val="0"/>
              <w:adjustRightInd w:val="0"/>
              <w:jc w:val="both"/>
            </w:pPr>
            <w:hyperlink r:id="rId11" w:history="1">
              <w:r w:rsidRPr="0049271B">
                <w:rPr>
                  <w:rStyle w:val="Hyperlink"/>
                </w:rPr>
                <w:t>https://webstore.iec.ch/en/iec_catalog/product/preview/?id=L3B1Yi9wZGYvcHJldmlldy9pbmZvX2llYzYwMjcwe2VkMy4xfWIucGRm</w:t>
              </w:r>
            </w:hyperlink>
          </w:p>
          <w:p w14:paraId="2BCFA315" w14:textId="056F8806" w:rsidR="00861B03" w:rsidRPr="00581690" w:rsidRDefault="00861B03" w:rsidP="00567FC5">
            <w:pPr>
              <w:autoSpaceDE w:val="0"/>
              <w:autoSpaceDN w:val="0"/>
              <w:adjustRightInd w:val="0"/>
              <w:jc w:val="both"/>
              <w:rPr>
                <w:rFonts w:ascii="Arial Narrow" w:hAnsi="Arial Narrow" w:cs="Arial"/>
                <w:bCs/>
              </w:rPr>
            </w:pPr>
          </w:p>
        </w:tc>
      </w:tr>
    </w:tbl>
    <w:p w14:paraId="461DB617" w14:textId="77777777" w:rsidR="001C166B" w:rsidRDefault="001C166B" w:rsidP="001C166B">
      <w:pPr>
        <w:autoSpaceDE w:val="0"/>
        <w:autoSpaceDN w:val="0"/>
        <w:adjustRightInd w:val="0"/>
        <w:ind w:left="-90"/>
        <w:jc w:val="both"/>
        <w:rPr>
          <w:rFonts w:ascii="Arial Narrow" w:eastAsia="Arial" w:hAnsi="Arial Narrow" w:cs="Arial"/>
        </w:rPr>
      </w:pPr>
    </w:p>
    <w:p w14:paraId="021D76ED" w14:textId="10591F98" w:rsidR="009E76F1" w:rsidRPr="001C166B" w:rsidRDefault="718754FE" w:rsidP="001C166B">
      <w:pPr>
        <w:autoSpaceDE w:val="0"/>
        <w:autoSpaceDN w:val="0"/>
        <w:adjustRightInd w:val="0"/>
        <w:ind w:left="-90"/>
        <w:jc w:val="both"/>
        <w:rPr>
          <w:rFonts w:ascii="Arial Narrow" w:hAnsi="Arial Narrow" w:cs="Arial"/>
        </w:rPr>
      </w:pPr>
      <w:r w:rsidRPr="001C166B">
        <w:rPr>
          <w:rFonts w:ascii="Arial Narrow" w:eastAsia="Arial" w:hAnsi="Arial Narrow" w:cs="Arial"/>
        </w:rPr>
        <w:t>We are therefore seeking views from potential users in respect of the same.  The Standards are available at the Kenya Bureau of Standards Information Resource Centre.  Please tick and fill your preference of the listed option in the attached table against each of the standards.</w:t>
      </w:r>
      <w:r w:rsidR="009E76F1" w:rsidRPr="001C166B">
        <w:rPr>
          <w:rFonts w:ascii="Arial Narrow" w:eastAsia="Arial" w:hAnsi="Arial Narrow" w:cs="Arial"/>
        </w:rPr>
        <w:t xml:space="preserve"> </w:t>
      </w:r>
      <w:r w:rsidR="009E76F1" w:rsidRPr="001C166B">
        <w:rPr>
          <w:rFonts w:ascii="Arial Narrow" w:hAnsi="Arial Narrow" w:cs="Arial"/>
        </w:rPr>
        <w:t>(If the spaces provided are not enough, please attach a separate sheet of paper).</w:t>
      </w:r>
    </w:p>
    <w:p w14:paraId="22D9B95A" w14:textId="77777777" w:rsidR="001C2E13" w:rsidRPr="001C166B" w:rsidRDefault="001C2E13" w:rsidP="1A470670">
      <w:pPr>
        <w:autoSpaceDE w:val="0"/>
        <w:autoSpaceDN w:val="0"/>
        <w:adjustRightInd w:val="0"/>
        <w:jc w:val="both"/>
        <w:rPr>
          <w:rFonts w:ascii="Arial Narrow" w:eastAsia="Arial" w:hAnsi="Arial Narrow" w:cs="Arial"/>
          <w:b/>
          <w:bCs/>
        </w:rPr>
      </w:pPr>
    </w:p>
    <w:p w14:paraId="54F4D318" w14:textId="76367955" w:rsidR="007D7BDE" w:rsidRPr="001C166B" w:rsidRDefault="5648E0E9" w:rsidP="001C166B">
      <w:pPr>
        <w:autoSpaceDE w:val="0"/>
        <w:autoSpaceDN w:val="0"/>
        <w:adjustRightInd w:val="0"/>
        <w:ind w:left="-90"/>
        <w:jc w:val="both"/>
        <w:rPr>
          <w:rFonts w:ascii="Arial Narrow" w:eastAsia="Arial" w:hAnsi="Arial Narrow" w:cs="Arial"/>
        </w:rPr>
      </w:pPr>
      <w:r w:rsidRPr="001C166B">
        <w:rPr>
          <w:rFonts w:ascii="Arial Narrow" w:eastAsia="Arial" w:hAnsi="Arial Narrow" w:cs="Arial"/>
          <w:b/>
          <w:bCs/>
        </w:rPr>
        <w:t xml:space="preserve">NOTE: </w:t>
      </w:r>
      <w:r w:rsidRPr="001C166B">
        <w:rPr>
          <w:rFonts w:ascii="Arial Narrow" w:eastAsia="Arial" w:hAnsi="Arial Narrow" w:cs="Arial"/>
        </w:rPr>
        <w:t xml:space="preserve">Absence of any reply or comments shall be deemed to be an acceptance of the proposal for adoption and </w:t>
      </w:r>
      <w:r w:rsidRPr="001C166B">
        <w:rPr>
          <w:rFonts w:ascii="Arial Narrow" w:eastAsia="Arial" w:hAnsi="Arial Narrow" w:cs="Arial"/>
          <w:b/>
          <w:bCs/>
        </w:rPr>
        <w:t>shall constitute an approval vote</w:t>
      </w:r>
      <w:r w:rsidRPr="001C166B">
        <w:rPr>
          <w:rFonts w:ascii="Arial Narrow" w:eastAsia="Arial" w:hAnsi="Arial Narrow" w:cs="Arial"/>
        </w:rPr>
        <w:t>.</w:t>
      </w:r>
    </w:p>
    <w:p w14:paraId="5EE1762D" w14:textId="49956F94" w:rsidR="08D7DB06" w:rsidRPr="00893ACB" w:rsidRDefault="08D7DB06" w:rsidP="08D7DB06">
      <w:pPr>
        <w:jc w:val="both"/>
        <w:rPr>
          <w:rFonts w:ascii="Arial Narrow" w:eastAsia="Arial" w:hAnsi="Arial Narrow" w:cs="Arial"/>
          <w:sz w:val="22"/>
          <w:szCs w:val="22"/>
        </w:rPr>
      </w:pPr>
    </w:p>
    <w:p w14:paraId="1E620327" w14:textId="0A239268" w:rsidR="08D7DB06" w:rsidRPr="00893ACB" w:rsidRDefault="08D7DB06" w:rsidP="08D7DB06">
      <w:pPr>
        <w:jc w:val="both"/>
        <w:rPr>
          <w:rFonts w:ascii="Arial Narrow" w:eastAsia="Arial" w:hAnsi="Arial Narrow" w:cs="Arial"/>
          <w:sz w:val="22"/>
          <w:szCs w:val="22"/>
        </w:rPr>
      </w:pPr>
    </w:p>
    <w:p w14:paraId="773E08EA" w14:textId="1AEEDAC3" w:rsidR="08D7DB06" w:rsidRPr="00893ACB" w:rsidRDefault="08D7DB06" w:rsidP="08D7DB06">
      <w:pPr>
        <w:jc w:val="both"/>
        <w:rPr>
          <w:rFonts w:ascii="Arial Narrow" w:eastAsia="Arial" w:hAnsi="Arial Narrow" w:cs="Arial"/>
          <w:sz w:val="22"/>
          <w:szCs w:val="22"/>
        </w:rPr>
      </w:pPr>
    </w:p>
    <w:bookmarkEnd w:id="21"/>
    <w:p w14:paraId="2465F2D1" w14:textId="40F7CA27" w:rsidR="000E434D" w:rsidRPr="00893ACB" w:rsidRDefault="000E434D" w:rsidP="1A470670">
      <w:pPr>
        <w:autoSpaceDE w:val="0"/>
        <w:autoSpaceDN w:val="0"/>
        <w:adjustRightInd w:val="0"/>
        <w:jc w:val="both"/>
        <w:rPr>
          <w:rStyle w:val="Hyperlink"/>
          <w:rFonts w:ascii="Arial Narrow" w:eastAsia="Arial" w:hAnsi="Arial Narrow" w:cs="Arial"/>
          <w:sz w:val="22"/>
          <w:szCs w:val="22"/>
          <w:u w:val="none"/>
          <w:shd w:val="clear" w:color="auto" w:fill="FFFFFF"/>
        </w:rPr>
        <w:sectPr w:rsidR="000E434D" w:rsidRPr="00893ACB" w:rsidSect="000B1F1A">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pPr>
    </w:p>
    <w:p w14:paraId="5E6BCADA" w14:textId="3C4243BE" w:rsidR="000E098D" w:rsidRPr="00893ACB" w:rsidRDefault="43CF122C" w:rsidP="1A470670">
      <w:pPr>
        <w:autoSpaceDE w:val="0"/>
        <w:autoSpaceDN w:val="0"/>
        <w:adjustRightInd w:val="0"/>
        <w:spacing w:before="120" w:after="120"/>
        <w:jc w:val="both"/>
        <w:rPr>
          <w:rFonts w:ascii="Arial Narrow" w:hAnsi="Arial Narrow" w:cs="Arial"/>
          <w:b/>
          <w:bCs/>
          <w:sz w:val="24"/>
          <w:szCs w:val="24"/>
        </w:rPr>
      </w:pPr>
      <w:r w:rsidRPr="00893ACB">
        <w:rPr>
          <w:rFonts w:ascii="Arial Narrow" w:hAnsi="Arial Narrow" w:cs="Arial"/>
          <w:b/>
          <w:bCs/>
          <w:sz w:val="24"/>
          <w:szCs w:val="24"/>
        </w:rPr>
        <w:lastRenderedPageBreak/>
        <w:t>ADOPTION PROPOSAL</w:t>
      </w:r>
    </w:p>
    <w:p w14:paraId="4617A410" w14:textId="7F46DE12" w:rsidR="00486F5C" w:rsidRPr="00893ACB" w:rsidRDefault="00486F5C" w:rsidP="007D7BDE">
      <w:pPr>
        <w:autoSpaceDE w:val="0"/>
        <w:autoSpaceDN w:val="0"/>
        <w:adjustRightInd w:val="0"/>
        <w:jc w:val="both"/>
        <w:rPr>
          <w:rFonts w:ascii="Arial Narrow" w:hAnsi="Arial Narrow" w:cs="Arial"/>
          <w:b/>
          <w:bCs/>
        </w:rPr>
      </w:pPr>
    </w:p>
    <w:tbl>
      <w:tblPr>
        <w:tblStyle w:val="TableGrid"/>
        <w:tblW w:w="14760" w:type="dxa"/>
        <w:tblInd w:w="-365" w:type="dxa"/>
        <w:tblLayout w:type="fixed"/>
        <w:tblLook w:val="06A0" w:firstRow="1" w:lastRow="0" w:firstColumn="1" w:lastColumn="0" w:noHBand="1" w:noVBand="1"/>
      </w:tblPr>
      <w:tblGrid>
        <w:gridCol w:w="720"/>
        <w:gridCol w:w="2340"/>
        <w:gridCol w:w="1440"/>
        <w:gridCol w:w="2430"/>
        <w:gridCol w:w="3870"/>
        <w:gridCol w:w="3960"/>
      </w:tblGrid>
      <w:tr w:rsidR="1A470670" w:rsidRPr="00893ACB" w14:paraId="27254B7C" w14:textId="77777777" w:rsidTr="00C37D3D">
        <w:trPr>
          <w:trHeight w:val="300"/>
        </w:trPr>
        <w:tc>
          <w:tcPr>
            <w:tcW w:w="720" w:type="dxa"/>
            <w:shd w:val="clear" w:color="auto" w:fill="00B0F0"/>
          </w:tcPr>
          <w:p w14:paraId="2A71757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S/No.</w:t>
            </w:r>
          </w:p>
        </w:tc>
        <w:tc>
          <w:tcPr>
            <w:tcW w:w="2340" w:type="dxa"/>
            <w:shd w:val="clear" w:color="auto" w:fill="00B0F0"/>
          </w:tcPr>
          <w:p w14:paraId="4FEC52F2"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Standard Number</w:t>
            </w:r>
          </w:p>
        </w:tc>
        <w:tc>
          <w:tcPr>
            <w:tcW w:w="1440" w:type="dxa"/>
            <w:shd w:val="clear" w:color="auto" w:fill="00B0F0"/>
          </w:tcPr>
          <w:p w14:paraId="456698A3"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acceptable as presented</w:t>
            </w:r>
          </w:p>
        </w:tc>
        <w:tc>
          <w:tcPr>
            <w:tcW w:w="2430" w:type="dxa"/>
            <w:shd w:val="clear" w:color="auto" w:fill="00B0F0"/>
          </w:tcPr>
          <w:p w14:paraId="1537AB9A"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Adoption proposal not acceptable</w:t>
            </w:r>
          </w:p>
        </w:tc>
        <w:tc>
          <w:tcPr>
            <w:tcW w:w="3870" w:type="dxa"/>
            <w:shd w:val="clear" w:color="auto" w:fill="00B0F0"/>
          </w:tcPr>
          <w:p w14:paraId="5EB3A39B"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Reason why adoption proposal not acceptable</w:t>
            </w:r>
          </w:p>
        </w:tc>
        <w:tc>
          <w:tcPr>
            <w:tcW w:w="3960" w:type="dxa"/>
            <w:shd w:val="clear" w:color="auto" w:fill="00B0F0"/>
          </w:tcPr>
          <w:p w14:paraId="5455A6A9" w14:textId="77777777" w:rsidR="1A470670" w:rsidRPr="00893ACB" w:rsidRDefault="1A470670" w:rsidP="1A470670">
            <w:pPr>
              <w:jc w:val="center"/>
              <w:rPr>
                <w:rFonts w:ascii="Arial Narrow" w:hAnsi="Arial Narrow" w:cs="Arial"/>
                <w:b/>
                <w:bCs/>
              </w:rPr>
            </w:pPr>
            <w:r w:rsidRPr="00893ACB">
              <w:rPr>
                <w:rFonts w:ascii="Arial Narrow" w:hAnsi="Arial Narrow" w:cs="Arial"/>
                <w:b/>
                <w:bCs/>
              </w:rPr>
              <w:t>Proposed Change/recommendation(s)</w:t>
            </w:r>
          </w:p>
        </w:tc>
      </w:tr>
      <w:tr w:rsidR="1A470670" w:rsidRPr="00893ACB" w14:paraId="17B701F0" w14:textId="77777777" w:rsidTr="00C37D3D">
        <w:trPr>
          <w:trHeight w:val="315"/>
        </w:trPr>
        <w:tc>
          <w:tcPr>
            <w:tcW w:w="720" w:type="dxa"/>
          </w:tcPr>
          <w:p w14:paraId="37667703" w14:textId="74E36059" w:rsidR="0DE439DA" w:rsidRPr="00893ACB" w:rsidRDefault="0DE439DA" w:rsidP="1A470670">
            <w:pPr>
              <w:rPr>
                <w:rFonts w:ascii="Arial Narrow" w:hAnsi="Arial Narrow" w:cs="Arial"/>
                <w:b/>
                <w:bCs/>
              </w:rPr>
            </w:pPr>
            <w:r w:rsidRPr="00893ACB">
              <w:rPr>
                <w:rFonts w:ascii="Arial Narrow" w:hAnsi="Arial Narrow" w:cs="Arial"/>
                <w:b/>
                <w:bCs/>
              </w:rPr>
              <w:t>1</w:t>
            </w:r>
          </w:p>
        </w:tc>
        <w:tc>
          <w:tcPr>
            <w:tcW w:w="2340" w:type="dxa"/>
          </w:tcPr>
          <w:p w14:paraId="6F53015D" w14:textId="2EB7E1E1" w:rsidR="1A470670" w:rsidRPr="00893ACB" w:rsidRDefault="00861B03" w:rsidP="1A470670">
            <w:pPr>
              <w:rPr>
                <w:rFonts w:ascii="Arial Narrow" w:eastAsia="Arial" w:hAnsi="Arial Narrow" w:cs="Arial"/>
                <w:sz w:val="22"/>
                <w:szCs w:val="22"/>
              </w:rPr>
            </w:pPr>
            <w:r w:rsidRPr="00581690">
              <w:rPr>
                <w:rFonts w:ascii="Arial Narrow" w:eastAsia="Arial" w:hAnsi="Arial Narrow" w:cs="Arial"/>
                <w:b/>
                <w:bCs/>
                <w:color w:val="000000" w:themeColor="text1"/>
              </w:rPr>
              <w:t>IEC 6</w:t>
            </w:r>
            <w:r>
              <w:rPr>
                <w:rFonts w:ascii="Arial Narrow" w:eastAsia="Arial" w:hAnsi="Arial Narrow" w:cs="Arial"/>
                <w:b/>
                <w:bCs/>
                <w:color w:val="000000" w:themeColor="text1"/>
              </w:rPr>
              <w:t>0052:2002</w:t>
            </w:r>
          </w:p>
        </w:tc>
        <w:tc>
          <w:tcPr>
            <w:tcW w:w="1440" w:type="dxa"/>
          </w:tcPr>
          <w:p w14:paraId="24298568" w14:textId="66B18D46" w:rsidR="1A470670" w:rsidRPr="00893ACB" w:rsidRDefault="1A470670" w:rsidP="1A470670">
            <w:pPr>
              <w:rPr>
                <w:rFonts w:ascii="Arial Narrow" w:hAnsi="Arial Narrow" w:cs="Arial"/>
                <w:b/>
                <w:bCs/>
              </w:rPr>
            </w:pPr>
          </w:p>
          <w:p w14:paraId="7F1C6896" w14:textId="61AFA9FA" w:rsidR="1A470670" w:rsidRPr="00893ACB" w:rsidRDefault="1A470670" w:rsidP="1A470670">
            <w:pPr>
              <w:rPr>
                <w:rFonts w:ascii="Arial Narrow" w:hAnsi="Arial Narrow" w:cs="Arial"/>
                <w:b/>
                <w:bCs/>
              </w:rPr>
            </w:pPr>
          </w:p>
        </w:tc>
        <w:tc>
          <w:tcPr>
            <w:tcW w:w="2430" w:type="dxa"/>
          </w:tcPr>
          <w:p w14:paraId="64CD2331" w14:textId="27341754" w:rsidR="1A470670" w:rsidRPr="00893ACB" w:rsidRDefault="1A470670" w:rsidP="1A470670">
            <w:pPr>
              <w:rPr>
                <w:rFonts w:ascii="Arial Narrow" w:hAnsi="Arial Narrow" w:cs="Arial"/>
                <w:b/>
                <w:bCs/>
              </w:rPr>
            </w:pPr>
          </w:p>
        </w:tc>
        <w:tc>
          <w:tcPr>
            <w:tcW w:w="3870" w:type="dxa"/>
          </w:tcPr>
          <w:p w14:paraId="53096792" w14:textId="27341754" w:rsidR="1A470670" w:rsidRPr="00893ACB" w:rsidRDefault="1A470670" w:rsidP="1A470670">
            <w:pPr>
              <w:rPr>
                <w:rFonts w:ascii="Arial Narrow" w:hAnsi="Arial Narrow" w:cs="Arial"/>
                <w:b/>
                <w:bCs/>
              </w:rPr>
            </w:pPr>
          </w:p>
        </w:tc>
        <w:tc>
          <w:tcPr>
            <w:tcW w:w="3960" w:type="dxa"/>
          </w:tcPr>
          <w:p w14:paraId="14511B48" w14:textId="27341754" w:rsidR="1A470670" w:rsidRPr="00893ACB" w:rsidRDefault="1A470670" w:rsidP="1A470670">
            <w:pPr>
              <w:rPr>
                <w:rFonts w:ascii="Arial Narrow" w:hAnsi="Arial Narrow" w:cs="Arial"/>
                <w:b/>
                <w:bCs/>
              </w:rPr>
            </w:pPr>
          </w:p>
        </w:tc>
      </w:tr>
      <w:tr w:rsidR="1A470670" w:rsidRPr="00893ACB" w14:paraId="48931CF0" w14:textId="77777777" w:rsidTr="00C37D3D">
        <w:trPr>
          <w:trHeight w:val="300"/>
        </w:trPr>
        <w:tc>
          <w:tcPr>
            <w:tcW w:w="720" w:type="dxa"/>
          </w:tcPr>
          <w:p w14:paraId="53938629" w14:textId="2AA1328E" w:rsidR="0DE439DA" w:rsidRPr="00893ACB" w:rsidRDefault="0DE439DA" w:rsidP="1A470670">
            <w:pPr>
              <w:rPr>
                <w:rFonts w:ascii="Arial Narrow" w:hAnsi="Arial Narrow" w:cs="Arial"/>
                <w:b/>
                <w:bCs/>
              </w:rPr>
            </w:pPr>
            <w:r w:rsidRPr="00893ACB">
              <w:rPr>
                <w:rFonts w:ascii="Arial Narrow" w:hAnsi="Arial Narrow" w:cs="Arial"/>
                <w:b/>
                <w:bCs/>
              </w:rPr>
              <w:t>2</w:t>
            </w:r>
          </w:p>
        </w:tc>
        <w:tc>
          <w:tcPr>
            <w:tcW w:w="2340" w:type="dxa"/>
          </w:tcPr>
          <w:p w14:paraId="6EF956FD" w14:textId="4AD80A8E" w:rsidR="1A470670" w:rsidRPr="00893ACB" w:rsidRDefault="00861B03" w:rsidP="1A470670">
            <w:pPr>
              <w:rPr>
                <w:rFonts w:ascii="Arial Narrow" w:eastAsia="Arial" w:hAnsi="Arial Narrow" w:cs="Arial"/>
                <w:sz w:val="22"/>
                <w:szCs w:val="22"/>
              </w:rPr>
            </w:pPr>
            <w:r w:rsidRPr="003F5C61">
              <w:rPr>
                <w:rFonts w:ascii="Arial Narrow" w:eastAsia="Arial" w:hAnsi="Arial Narrow" w:cs="Arial"/>
                <w:b/>
                <w:bCs/>
                <w:color w:val="000000" w:themeColor="text1"/>
              </w:rPr>
              <w:t>IEC 60270:2000+AMD1 :2015 CSV</w:t>
            </w:r>
          </w:p>
        </w:tc>
        <w:tc>
          <w:tcPr>
            <w:tcW w:w="1440" w:type="dxa"/>
          </w:tcPr>
          <w:p w14:paraId="30D33AC3" w14:textId="5383B9E0" w:rsidR="1A470670" w:rsidRPr="00893ACB" w:rsidRDefault="1A470670" w:rsidP="1A470670">
            <w:pPr>
              <w:rPr>
                <w:rFonts w:ascii="Arial Narrow" w:hAnsi="Arial Narrow" w:cs="Arial"/>
                <w:b/>
                <w:bCs/>
              </w:rPr>
            </w:pPr>
          </w:p>
          <w:p w14:paraId="4DB8376C" w14:textId="13624E4C" w:rsidR="1A470670" w:rsidRPr="00893ACB" w:rsidRDefault="1A470670" w:rsidP="1A470670">
            <w:pPr>
              <w:rPr>
                <w:rFonts w:ascii="Arial Narrow" w:hAnsi="Arial Narrow" w:cs="Arial"/>
                <w:b/>
                <w:bCs/>
              </w:rPr>
            </w:pPr>
          </w:p>
        </w:tc>
        <w:tc>
          <w:tcPr>
            <w:tcW w:w="2430" w:type="dxa"/>
          </w:tcPr>
          <w:p w14:paraId="693A671E" w14:textId="27341754" w:rsidR="1A470670" w:rsidRPr="00893ACB" w:rsidRDefault="1A470670" w:rsidP="1A470670">
            <w:pPr>
              <w:rPr>
                <w:rFonts w:ascii="Arial Narrow" w:hAnsi="Arial Narrow" w:cs="Arial"/>
                <w:b/>
                <w:bCs/>
              </w:rPr>
            </w:pPr>
          </w:p>
        </w:tc>
        <w:tc>
          <w:tcPr>
            <w:tcW w:w="3870" w:type="dxa"/>
          </w:tcPr>
          <w:p w14:paraId="18728B7A" w14:textId="27341754" w:rsidR="1A470670" w:rsidRPr="00893ACB" w:rsidRDefault="1A470670" w:rsidP="1A470670">
            <w:pPr>
              <w:rPr>
                <w:rFonts w:ascii="Arial Narrow" w:hAnsi="Arial Narrow" w:cs="Arial"/>
                <w:b/>
                <w:bCs/>
              </w:rPr>
            </w:pPr>
          </w:p>
        </w:tc>
        <w:tc>
          <w:tcPr>
            <w:tcW w:w="3960" w:type="dxa"/>
          </w:tcPr>
          <w:p w14:paraId="6CDE2B3B" w14:textId="27341754" w:rsidR="1A470670" w:rsidRPr="00893ACB" w:rsidRDefault="1A470670" w:rsidP="1A470670">
            <w:pPr>
              <w:rPr>
                <w:rFonts w:ascii="Arial Narrow" w:hAnsi="Arial Narrow" w:cs="Arial"/>
                <w:b/>
                <w:bCs/>
              </w:rPr>
            </w:pPr>
          </w:p>
        </w:tc>
      </w:tr>
      <w:tr w:rsidR="1A470670" w:rsidRPr="00893ACB" w14:paraId="16584093" w14:textId="77777777" w:rsidTr="00C37D3D">
        <w:trPr>
          <w:trHeight w:val="300"/>
        </w:trPr>
        <w:tc>
          <w:tcPr>
            <w:tcW w:w="720" w:type="dxa"/>
          </w:tcPr>
          <w:p w14:paraId="62CD2A2C" w14:textId="69F4D87E" w:rsidR="0DE439DA" w:rsidRPr="00893ACB" w:rsidRDefault="0DE439DA" w:rsidP="1A470670">
            <w:pPr>
              <w:rPr>
                <w:rFonts w:ascii="Arial Narrow" w:hAnsi="Arial Narrow" w:cs="Arial"/>
                <w:b/>
                <w:bCs/>
              </w:rPr>
            </w:pPr>
          </w:p>
        </w:tc>
        <w:tc>
          <w:tcPr>
            <w:tcW w:w="2340" w:type="dxa"/>
          </w:tcPr>
          <w:p w14:paraId="4C0A018C" w14:textId="67B01A7B" w:rsidR="1A470670" w:rsidRPr="00893ACB" w:rsidRDefault="1A470670" w:rsidP="1A470670">
            <w:pPr>
              <w:rPr>
                <w:rFonts w:ascii="Arial Narrow" w:eastAsia="Arial" w:hAnsi="Arial Narrow" w:cs="Arial"/>
                <w:color w:val="000000" w:themeColor="text1"/>
                <w:sz w:val="22"/>
                <w:szCs w:val="22"/>
              </w:rPr>
            </w:pPr>
          </w:p>
        </w:tc>
        <w:tc>
          <w:tcPr>
            <w:tcW w:w="1440" w:type="dxa"/>
          </w:tcPr>
          <w:p w14:paraId="47AFC2A1" w14:textId="23780691" w:rsidR="1A470670" w:rsidRPr="00893ACB" w:rsidRDefault="1A470670" w:rsidP="1A470670">
            <w:pPr>
              <w:rPr>
                <w:rFonts w:ascii="Arial Narrow" w:hAnsi="Arial Narrow" w:cs="Arial"/>
                <w:b/>
                <w:bCs/>
              </w:rPr>
            </w:pPr>
          </w:p>
          <w:p w14:paraId="2E5DB1AD" w14:textId="2CFA6361" w:rsidR="1A470670" w:rsidRPr="00893ACB" w:rsidRDefault="1A470670" w:rsidP="1A470670">
            <w:pPr>
              <w:rPr>
                <w:rFonts w:ascii="Arial Narrow" w:hAnsi="Arial Narrow" w:cs="Arial"/>
                <w:b/>
                <w:bCs/>
              </w:rPr>
            </w:pPr>
          </w:p>
        </w:tc>
        <w:tc>
          <w:tcPr>
            <w:tcW w:w="2430" w:type="dxa"/>
          </w:tcPr>
          <w:p w14:paraId="2F5E0438" w14:textId="27341754" w:rsidR="1A470670" w:rsidRPr="00893ACB" w:rsidRDefault="1A470670" w:rsidP="1A470670">
            <w:pPr>
              <w:rPr>
                <w:rFonts w:ascii="Arial Narrow" w:hAnsi="Arial Narrow" w:cs="Arial"/>
                <w:b/>
                <w:bCs/>
              </w:rPr>
            </w:pPr>
          </w:p>
        </w:tc>
        <w:tc>
          <w:tcPr>
            <w:tcW w:w="3870" w:type="dxa"/>
          </w:tcPr>
          <w:p w14:paraId="40B91983" w14:textId="27341754" w:rsidR="1A470670" w:rsidRPr="00893ACB" w:rsidRDefault="1A470670" w:rsidP="1A470670">
            <w:pPr>
              <w:rPr>
                <w:rFonts w:ascii="Arial Narrow" w:hAnsi="Arial Narrow" w:cs="Arial"/>
                <w:b/>
                <w:bCs/>
              </w:rPr>
            </w:pPr>
          </w:p>
        </w:tc>
        <w:tc>
          <w:tcPr>
            <w:tcW w:w="3960" w:type="dxa"/>
          </w:tcPr>
          <w:p w14:paraId="0797D2D1" w14:textId="27341754" w:rsidR="1A470670" w:rsidRPr="00893ACB" w:rsidRDefault="1A470670" w:rsidP="1A470670">
            <w:pPr>
              <w:rPr>
                <w:rFonts w:ascii="Arial Narrow" w:hAnsi="Arial Narrow" w:cs="Arial"/>
                <w:b/>
                <w:bCs/>
              </w:rPr>
            </w:pPr>
          </w:p>
        </w:tc>
      </w:tr>
      <w:tr w:rsidR="1A470670" w:rsidRPr="00893ACB" w14:paraId="1D21A788" w14:textId="77777777" w:rsidTr="00C37D3D">
        <w:trPr>
          <w:trHeight w:val="300"/>
        </w:trPr>
        <w:tc>
          <w:tcPr>
            <w:tcW w:w="720" w:type="dxa"/>
          </w:tcPr>
          <w:p w14:paraId="22D477CC" w14:textId="455CE166" w:rsidR="0DE439DA" w:rsidRPr="00893ACB" w:rsidRDefault="0DE439DA" w:rsidP="1A470670">
            <w:pPr>
              <w:rPr>
                <w:rFonts w:ascii="Arial Narrow" w:hAnsi="Arial Narrow" w:cs="Arial"/>
                <w:b/>
                <w:bCs/>
              </w:rPr>
            </w:pPr>
          </w:p>
        </w:tc>
        <w:tc>
          <w:tcPr>
            <w:tcW w:w="2340" w:type="dxa"/>
          </w:tcPr>
          <w:p w14:paraId="33EBBD41" w14:textId="77777777" w:rsidR="00EA0277" w:rsidRDefault="00EA0277" w:rsidP="1A470670">
            <w:pPr>
              <w:rPr>
                <w:rFonts w:ascii="Arial Narrow" w:eastAsia="Arial" w:hAnsi="Arial Narrow" w:cs="Arial"/>
                <w:color w:val="000000" w:themeColor="text1"/>
                <w:sz w:val="22"/>
                <w:szCs w:val="22"/>
              </w:rPr>
            </w:pPr>
          </w:p>
          <w:p w14:paraId="2F1DBBA9" w14:textId="1A5FF5A8" w:rsidR="00D44DED" w:rsidRPr="00893ACB" w:rsidRDefault="00D44DED" w:rsidP="1A470670">
            <w:pPr>
              <w:rPr>
                <w:rFonts w:ascii="Arial Narrow" w:eastAsia="Arial" w:hAnsi="Arial Narrow" w:cs="Arial"/>
                <w:color w:val="000000" w:themeColor="text1"/>
                <w:sz w:val="22"/>
                <w:szCs w:val="22"/>
              </w:rPr>
            </w:pPr>
          </w:p>
        </w:tc>
        <w:tc>
          <w:tcPr>
            <w:tcW w:w="1440" w:type="dxa"/>
          </w:tcPr>
          <w:p w14:paraId="54B35AFB" w14:textId="27341754" w:rsidR="1A470670" w:rsidRPr="00893ACB" w:rsidRDefault="1A470670" w:rsidP="1A470670">
            <w:pPr>
              <w:rPr>
                <w:rFonts w:ascii="Arial Narrow" w:hAnsi="Arial Narrow" w:cs="Arial"/>
                <w:b/>
                <w:bCs/>
              </w:rPr>
            </w:pPr>
          </w:p>
        </w:tc>
        <w:tc>
          <w:tcPr>
            <w:tcW w:w="2430" w:type="dxa"/>
          </w:tcPr>
          <w:p w14:paraId="4C679828" w14:textId="27341754" w:rsidR="1A470670" w:rsidRPr="00893ACB" w:rsidRDefault="1A470670" w:rsidP="1A470670">
            <w:pPr>
              <w:rPr>
                <w:rFonts w:ascii="Arial Narrow" w:hAnsi="Arial Narrow" w:cs="Arial"/>
                <w:b/>
                <w:bCs/>
              </w:rPr>
            </w:pPr>
          </w:p>
        </w:tc>
        <w:tc>
          <w:tcPr>
            <w:tcW w:w="3870" w:type="dxa"/>
          </w:tcPr>
          <w:p w14:paraId="2F9A806F" w14:textId="27341754" w:rsidR="1A470670" w:rsidRPr="00893ACB" w:rsidRDefault="1A470670" w:rsidP="1A470670">
            <w:pPr>
              <w:rPr>
                <w:rFonts w:ascii="Arial Narrow" w:hAnsi="Arial Narrow" w:cs="Arial"/>
                <w:b/>
                <w:bCs/>
              </w:rPr>
            </w:pPr>
          </w:p>
        </w:tc>
        <w:tc>
          <w:tcPr>
            <w:tcW w:w="3960" w:type="dxa"/>
          </w:tcPr>
          <w:p w14:paraId="7029C727" w14:textId="27341754" w:rsidR="1A470670" w:rsidRPr="00893ACB" w:rsidRDefault="1A470670" w:rsidP="1A470670">
            <w:pPr>
              <w:rPr>
                <w:rFonts w:ascii="Arial Narrow" w:hAnsi="Arial Narrow" w:cs="Arial"/>
                <w:b/>
                <w:bCs/>
              </w:rPr>
            </w:pPr>
          </w:p>
        </w:tc>
      </w:tr>
      <w:tr w:rsidR="1A470670" w:rsidRPr="00893ACB" w14:paraId="3D2F3B6D" w14:textId="77777777" w:rsidTr="00C37D3D">
        <w:trPr>
          <w:trHeight w:val="300"/>
        </w:trPr>
        <w:tc>
          <w:tcPr>
            <w:tcW w:w="720" w:type="dxa"/>
          </w:tcPr>
          <w:p w14:paraId="5251731C" w14:textId="0909FF88" w:rsidR="0DE439DA" w:rsidRPr="00893ACB" w:rsidRDefault="0DE439DA" w:rsidP="1A470670">
            <w:pPr>
              <w:rPr>
                <w:rFonts w:ascii="Arial Narrow" w:hAnsi="Arial Narrow" w:cs="Arial"/>
                <w:b/>
                <w:bCs/>
              </w:rPr>
            </w:pPr>
          </w:p>
        </w:tc>
        <w:tc>
          <w:tcPr>
            <w:tcW w:w="2340" w:type="dxa"/>
          </w:tcPr>
          <w:p w14:paraId="3BB07E46" w14:textId="173FE391" w:rsidR="1A470670" w:rsidRPr="00893ACB" w:rsidRDefault="1A470670" w:rsidP="1A470670">
            <w:pPr>
              <w:rPr>
                <w:rFonts w:ascii="Arial Narrow" w:eastAsia="Arial" w:hAnsi="Arial Narrow" w:cs="Arial"/>
                <w:sz w:val="22"/>
                <w:szCs w:val="22"/>
              </w:rPr>
            </w:pPr>
          </w:p>
        </w:tc>
        <w:tc>
          <w:tcPr>
            <w:tcW w:w="1440" w:type="dxa"/>
          </w:tcPr>
          <w:p w14:paraId="609BE95C" w14:textId="366161D0" w:rsidR="1A470670" w:rsidRPr="00893ACB" w:rsidRDefault="1A470670" w:rsidP="1A470670">
            <w:pPr>
              <w:rPr>
                <w:rFonts w:ascii="Arial Narrow" w:hAnsi="Arial Narrow" w:cs="Arial"/>
                <w:b/>
                <w:bCs/>
              </w:rPr>
            </w:pPr>
          </w:p>
          <w:p w14:paraId="1979A965" w14:textId="3EE8DB05" w:rsidR="1A470670" w:rsidRPr="00893ACB" w:rsidRDefault="1A470670" w:rsidP="1A470670">
            <w:pPr>
              <w:rPr>
                <w:rFonts w:ascii="Arial Narrow" w:hAnsi="Arial Narrow" w:cs="Arial"/>
                <w:b/>
                <w:bCs/>
              </w:rPr>
            </w:pPr>
          </w:p>
        </w:tc>
        <w:tc>
          <w:tcPr>
            <w:tcW w:w="2430" w:type="dxa"/>
          </w:tcPr>
          <w:p w14:paraId="112860D7" w14:textId="27341754" w:rsidR="1A470670" w:rsidRPr="00893ACB" w:rsidRDefault="1A470670" w:rsidP="1A470670">
            <w:pPr>
              <w:rPr>
                <w:rFonts w:ascii="Arial Narrow" w:hAnsi="Arial Narrow" w:cs="Arial"/>
                <w:b/>
                <w:bCs/>
              </w:rPr>
            </w:pPr>
          </w:p>
        </w:tc>
        <w:tc>
          <w:tcPr>
            <w:tcW w:w="3870" w:type="dxa"/>
          </w:tcPr>
          <w:p w14:paraId="4DE6F98B" w14:textId="27341754" w:rsidR="1A470670" w:rsidRPr="00893ACB" w:rsidRDefault="1A470670" w:rsidP="1A470670">
            <w:pPr>
              <w:rPr>
                <w:rFonts w:ascii="Arial Narrow" w:hAnsi="Arial Narrow" w:cs="Arial"/>
                <w:b/>
                <w:bCs/>
              </w:rPr>
            </w:pPr>
          </w:p>
        </w:tc>
        <w:tc>
          <w:tcPr>
            <w:tcW w:w="3960" w:type="dxa"/>
          </w:tcPr>
          <w:p w14:paraId="31AE59DB" w14:textId="27341754" w:rsidR="1A470670" w:rsidRPr="00893ACB" w:rsidRDefault="1A470670" w:rsidP="1A470670">
            <w:pPr>
              <w:rPr>
                <w:rFonts w:ascii="Arial Narrow" w:hAnsi="Arial Narrow" w:cs="Arial"/>
                <w:b/>
                <w:bCs/>
              </w:rPr>
            </w:pPr>
          </w:p>
        </w:tc>
      </w:tr>
      <w:tr w:rsidR="001C166B" w:rsidRPr="00893ACB" w14:paraId="2032F149" w14:textId="77777777" w:rsidTr="00C37D3D">
        <w:trPr>
          <w:trHeight w:val="300"/>
        </w:trPr>
        <w:tc>
          <w:tcPr>
            <w:tcW w:w="720" w:type="dxa"/>
          </w:tcPr>
          <w:p w14:paraId="4466BCC4" w14:textId="7A7874BB" w:rsidR="001C166B" w:rsidRPr="00893ACB" w:rsidRDefault="001C166B" w:rsidP="1A470670">
            <w:pPr>
              <w:rPr>
                <w:rFonts w:ascii="Arial Narrow" w:hAnsi="Arial Narrow" w:cs="Arial"/>
                <w:b/>
                <w:bCs/>
              </w:rPr>
            </w:pPr>
          </w:p>
        </w:tc>
        <w:tc>
          <w:tcPr>
            <w:tcW w:w="2340" w:type="dxa"/>
          </w:tcPr>
          <w:p w14:paraId="1BCE114D" w14:textId="77777777" w:rsidR="00EA0277" w:rsidRDefault="00EA0277" w:rsidP="1A470670">
            <w:pPr>
              <w:rPr>
                <w:rFonts w:ascii="Arial Narrow" w:hAnsi="Arial Narrow" w:cs="Calibri"/>
                <w:b/>
                <w:bCs/>
                <w:color w:val="000000"/>
              </w:rPr>
            </w:pPr>
          </w:p>
          <w:p w14:paraId="346484F8" w14:textId="77F059BE" w:rsidR="00D44DED" w:rsidRPr="000975EA" w:rsidRDefault="00D44DED" w:rsidP="1A470670">
            <w:pPr>
              <w:rPr>
                <w:rFonts w:ascii="Arial Narrow" w:hAnsi="Arial Narrow" w:cs="Calibri"/>
                <w:b/>
                <w:bCs/>
                <w:color w:val="000000"/>
              </w:rPr>
            </w:pPr>
          </w:p>
        </w:tc>
        <w:tc>
          <w:tcPr>
            <w:tcW w:w="1440" w:type="dxa"/>
          </w:tcPr>
          <w:p w14:paraId="0F4DE8CD" w14:textId="77777777" w:rsidR="001C166B" w:rsidRPr="00893ACB" w:rsidRDefault="001C166B" w:rsidP="1A470670">
            <w:pPr>
              <w:rPr>
                <w:rFonts w:ascii="Arial Narrow" w:hAnsi="Arial Narrow" w:cs="Arial"/>
                <w:b/>
                <w:bCs/>
              </w:rPr>
            </w:pPr>
          </w:p>
        </w:tc>
        <w:tc>
          <w:tcPr>
            <w:tcW w:w="2430" w:type="dxa"/>
          </w:tcPr>
          <w:p w14:paraId="3AE8B79F" w14:textId="77777777" w:rsidR="001C166B" w:rsidRPr="00893ACB" w:rsidRDefault="001C166B" w:rsidP="1A470670">
            <w:pPr>
              <w:rPr>
                <w:rFonts w:ascii="Arial Narrow" w:hAnsi="Arial Narrow" w:cs="Arial"/>
                <w:b/>
                <w:bCs/>
              </w:rPr>
            </w:pPr>
          </w:p>
        </w:tc>
        <w:tc>
          <w:tcPr>
            <w:tcW w:w="3870" w:type="dxa"/>
          </w:tcPr>
          <w:p w14:paraId="0CD91C9E" w14:textId="77777777" w:rsidR="001C166B" w:rsidRPr="00893ACB" w:rsidRDefault="001C166B" w:rsidP="1A470670">
            <w:pPr>
              <w:rPr>
                <w:rFonts w:ascii="Arial Narrow" w:hAnsi="Arial Narrow" w:cs="Arial"/>
                <w:b/>
                <w:bCs/>
              </w:rPr>
            </w:pPr>
          </w:p>
        </w:tc>
        <w:tc>
          <w:tcPr>
            <w:tcW w:w="3960" w:type="dxa"/>
          </w:tcPr>
          <w:p w14:paraId="002B8250" w14:textId="77777777" w:rsidR="001C166B" w:rsidRPr="00893ACB" w:rsidRDefault="001C166B" w:rsidP="1A470670">
            <w:pPr>
              <w:rPr>
                <w:rFonts w:ascii="Arial Narrow" w:hAnsi="Arial Narrow" w:cs="Arial"/>
                <w:b/>
                <w:bCs/>
              </w:rPr>
            </w:pPr>
          </w:p>
        </w:tc>
      </w:tr>
    </w:tbl>
    <w:p w14:paraId="6EE92677" w14:textId="77777777" w:rsidR="00010DF0" w:rsidRDefault="00010DF0" w:rsidP="007D7BDE">
      <w:pPr>
        <w:autoSpaceDE w:val="0"/>
        <w:autoSpaceDN w:val="0"/>
        <w:adjustRightInd w:val="0"/>
        <w:jc w:val="both"/>
        <w:rPr>
          <w:rFonts w:ascii="Arial Narrow" w:hAnsi="Arial Narrow" w:cs="Arial"/>
          <w:b/>
          <w:bCs/>
        </w:rPr>
        <w:sectPr w:rsidR="00010DF0" w:rsidSect="000B1F1A">
          <w:footerReference w:type="default" r:id="rId15"/>
          <w:headerReference w:type="first" r:id="rId16"/>
          <w:footerReference w:type="first" r:id="rId17"/>
          <w:pgSz w:w="16834" w:h="11909" w:orient="landscape" w:code="9"/>
          <w:pgMar w:top="1440" w:right="1440" w:bottom="1440" w:left="1440" w:header="720" w:footer="720" w:gutter="0"/>
          <w:cols w:space="720"/>
          <w:titlePg/>
          <w:docGrid w:linePitch="360"/>
        </w:sectPr>
      </w:pPr>
    </w:p>
    <w:p w14:paraId="2F73DFF4" w14:textId="77777777" w:rsidR="00900ABF" w:rsidRDefault="00900ABF" w:rsidP="007D7BDE">
      <w:pPr>
        <w:autoSpaceDE w:val="0"/>
        <w:autoSpaceDN w:val="0"/>
        <w:adjustRightInd w:val="0"/>
        <w:jc w:val="both"/>
        <w:rPr>
          <w:rFonts w:ascii="Arial Narrow" w:hAnsi="Arial Narrow" w:cs="Arial"/>
          <w:b/>
          <w:bCs/>
        </w:rPr>
      </w:pPr>
    </w:p>
    <w:p w14:paraId="554C739B"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 xml:space="preserve">Name and Signature (of respondent): ................................................ </w:t>
      </w:r>
    </w:p>
    <w:p w14:paraId="70FBEF60" w14:textId="77777777" w:rsidR="00926FFD" w:rsidRPr="00926FFD" w:rsidRDefault="00926FFD" w:rsidP="00926FFD">
      <w:pPr>
        <w:autoSpaceDE w:val="0"/>
        <w:autoSpaceDN w:val="0"/>
        <w:adjustRightInd w:val="0"/>
        <w:jc w:val="both"/>
        <w:rPr>
          <w:rFonts w:ascii="Arial Narrow" w:hAnsi="Arial Narrow" w:cs="Arial"/>
          <w:sz w:val="22"/>
          <w:szCs w:val="22"/>
        </w:rPr>
      </w:pPr>
    </w:p>
    <w:p w14:paraId="0C1B2F90"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Position (of respondent): .....................................</w:t>
      </w:r>
    </w:p>
    <w:p w14:paraId="09FC5A31" w14:textId="77777777" w:rsidR="00926FFD" w:rsidRPr="00926FFD" w:rsidRDefault="00926FFD" w:rsidP="00926FFD">
      <w:pPr>
        <w:autoSpaceDE w:val="0"/>
        <w:autoSpaceDN w:val="0"/>
        <w:adjustRightInd w:val="0"/>
        <w:jc w:val="both"/>
        <w:rPr>
          <w:rFonts w:ascii="Arial Narrow" w:hAnsi="Arial Narrow" w:cs="Arial"/>
          <w:sz w:val="22"/>
          <w:szCs w:val="22"/>
        </w:rPr>
      </w:pPr>
    </w:p>
    <w:p w14:paraId="311CCA17"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On behalf of ......................................................................................... (Name of organization)</w:t>
      </w:r>
    </w:p>
    <w:p w14:paraId="3881A85A" w14:textId="77777777" w:rsidR="00926FFD" w:rsidRPr="00926FFD" w:rsidRDefault="00926FFD" w:rsidP="00926FFD">
      <w:pPr>
        <w:autoSpaceDE w:val="0"/>
        <w:autoSpaceDN w:val="0"/>
        <w:adjustRightInd w:val="0"/>
        <w:jc w:val="both"/>
        <w:rPr>
          <w:rFonts w:ascii="Arial Narrow" w:hAnsi="Arial Narrow" w:cs="Arial"/>
          <w:sz w:val="22"/>
          <w:szCs w:val="22"/>
        </w:rPr>
      </w:pPr>
    </w:p>
    <w:p w14:paraId="61244FEC" w14:textId="77777777" w:rsidR="00926FFD" w:rsidRPr="00926FFD" w:rsidRDefault="00926FFD" w:rsidP="00926FFD">
      <w:pPr>
        <w:autoSpaceDE w:val="0"/>
        <w:autoSpaceDN w:val="0"/>
        <w:adjustRightInd w:val="0"/>
        <w:jc w:val="both"/>
        <w:rPr>
          <w:rFonts w:ascii="Arial Narrow" w:hAnsi="Arial Narrow" w:cs="Arial"/>
          <w:sz w:val="22"/>
          <w:szCs w:val="22"/>
        </w:rPr>
      </w:pPr>
      <w:r w:rsidRPr="00926FFD">
        <w:rPr>
          <w:rFonts w:ascii="Arial Narrow" w:hAnsi="Arial Narrow" w:cs="Arial"/>
          <w:sz w:val="22"/>
          <w:szCs w:val="22"/>
        </w:rPr>
        <w:t>Date .........................................................................</w:t>
      </w:r>
    </w:p>
    <w:p w14:paraId="491AF8A9"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2AC242C3" w14:textId="77777777" w:rsidR="00926FFD" w:rsidRPr="00926FFD" w:rsidRDefault="00926FFD" w:rsidP="00926FFD">
      <w:pPr>
        <w:autoSpaceDE w:val="0"/>
        <w:autoSpaceDN w:val="0"/>
        <w:adjustRightInd w:val="0"/>
        <w:jc w:val="both"/>
        <w:rPr>
          <w:rFonts w:ascii="Arial Narrow" w:hAnsi="Arial Narrow" w:cs="Arial"/>
          <w:b/>
          <w:bCs/>
          <w:sz w:val="22"/>
          <w:szCs w:val="22"/>
        </w:rPr>
      </w:pPr>
    </w:p>
    <w:p w14:paraId="798804BC" w14:textId="77777777" w:rsidR="00926FFD" w:rsidRPr="00926FFD" w:rsidRDefault="00926FFD" w:rsidP="00926FFD">
      <w:pPr>
        <w:autoSpaceDE w:val="0"/>
        <w:autoSpaceDN w:val="0"/>
        <w:adjustRightInd w:val="0"/>
        <w:jc w:val="both"/>
        <w:rPr>
          <w:rFonts w:ascii="Arial Narrow" w:hAnsi="Arial Narrow"/>
          <w:sz w:val="22"/>
          <w:szCs w:val="22"/>
        </w:rPr>
      </w:pPr>
      <w:r w:rsidRPr="00926FFD">
        <w:rPr>
          <w:rFonts w:ascii="Arial Narrow" w:hAnsi="Arial Narrow" w:cs="Arial"/>
          <w:b/>
          <w:bCs/>
          <w:sz w:val="22"/>
          <w:szCs w:val="22"/>
        </w:rPr>
        <w:t xml:space="preserve">NOTE: </w:t>
      </w:r>
      <w:r w:rsidRPr="00926FFD">
        <w:rPr>
          <w:rFonts w:ascii="Arial Narrow" w:hAnsi="Arial Narrow" w:cs="Arial"/>
          <w:bCs/>
          <w:sz w:val="22"/>
          <w:szCs w:val="22"/>
        </w:rPr>
        <w:t xml:space="preserve">Absence of any reply or comments shall be deemed to be an acceptance of the proposal for adoption and </w:t>
      </w:r>
      <w:r w:rsidRPr="00926FFD">
        <w:rPr>
          <w:rFonts w:ascii="Arial Narrow" w:hAnsi="Arial Narrow" w:cs="Arial"/>
          <w:b/>
          <w:sz w:val="22"/>
          <w:szCs w:val="22"/>
        </w:rPr>
        <w:t>shall constitute an approval vote</w:t>
      </w:r>
      <w:r w:rsidRPr="00926FFD">
        <w:rPr>
          <w:rFonts w:ascii="Arial Narrow" w:hAnsi="Arial Narrow" w:cs="Arial"/>
          <w:bCs/>
          <w:sz w:val="22"/>
          <w:szCs w:val="22"/>
        </w:rPr>
        <w:t>.</w:t>
      </w:r>
    </w:p>
    <w:p w14:paraId="66F80E60" w14:textId="77777777" w:rsidR="00926FFD" w:rsidRPr="00893ACB" w:rsidRDefault="00926FFD" w:rsidP="007D7BDE">
      <w:pPr>
        <w:autoSpaceDE w:val="0"/>
        <w:autoSpaceDN w:val="0"/>
        <w:adjustRightInd w:val="0"/>
        <w:jc w:val="both"/>
        <w:rPr>
          <w:rFonts w:ascii="Arial Narrow" w:hAnsi="Arial Narrow" w:cs="Arial"/>
          <w:b/>
          <w:bCs/>
        </w:rPr>
      </w:pPr>
    </w:p>
    <w:sectPr w:rsidR="00926FFD" w:rsidRPr="00893ACB" w:rsidSect="00010DF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8F09" w14:textId="77777777" w:rsidR="00F6043B" w:rsidRDefault="00F6043B" w:rsidP="007D7BDE">
      <w:r>
        <w:separator/>
      </w:r>
    </w:p>
  </w:endnote>
  <w:endnote w:type="continuationSeparator" w:id="0">
    <w:p w14:paraId="0F628B70" w14:textId="77777777" w:rsidR="00F6043B" w:rsidRDefault="00F6043B"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9B71" w14:textId="6A25FA3E"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04858">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04858">
      <w:rPr>
        <w:rStyle w:val="PageNumber"/>
        <w:noProof/>
      </w:rPr>
      <w:t>5</w:t>
    </w:r>
    <w:r w:rsidRPr="00FF25C7">
      <w:rPr>
        <w:rStyle w:val="PageNumber"/>
      </w:rPr>
      <w:fldChar w:fldCharType="end"/>
    </w:r>
  </w:p>
  <w:p w14:paraId="18841DBD" w14:textId="77777777" w:rsidR="00221CAA" w:rsidRPr="008F5151" w:rsidRDefault="00221CAA"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2AC6" w14:textId="22E829C7" w:rsidR="00221CAA" w:rsidRDefault="00221CAA"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AE4E6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AE4E6F">
      <w:rPr>
        <w:rStyle w:val="PageNumber"/>
        <w:noProof/>
      </w:rPr>
      <w:t>1</w:t>
    </w:r>
    <w:r w:rsidRPr="00FF25C7">
      <w:rPr>
        <w:rStyle w:val="PageNumber"/>
      </w:rPr>
      <w:fldChar w:fldCharType="end"/>
    </w:r>
  </w:p>
  <w:p w14:paraId="4157A587" w14:textId="77777777" w:rsidR="00221CAA" w:rsidRPr="008F5151" w:rsidRDefault="00221CAA"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6B39" w14:textId="2DEBC569"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29063802" w14:textId="77777777" w:rsidR="007D7BDE" w:rsidRPr="008F5151" w:rsidRDefault="007D7BDE" w:rsidP="008F5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191D" w14:textId="08B27E30"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C4E54">
      <w:rPr>
        <w:rStyle w:val="PageNumber"/>
        <w:b/>
        <w:noProof/>
      </w:rPr>
      <w:t>4</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C4E54">
      <w:rPr>
        <w:rStyle w:val="PageNumber"/>
        <w:noProof/>
      </w:rPr>
      <w:t>5</w:t>
    </w:r>
    <w:r w:rsidRPr="00FF25C7">
      <w:rPr>
        <w:rStyle w:val="PageNumber"/>
      </w:rPr>
      <w:fldChar w:fldCharType="end"/>
    </w:r>
  </w:p>
  <w:p w14:paraId="47B057C9"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A5E4" w14:textId="77777777" w:rsidR="00F6043B" w:rsidRDefault="00F6043B" w:rsidP="007D7BDE">
      <w:r>
        <w:separator/>
      </w:r>
    </w:p>
  </w:footnote>
  <w:footnote w:type="continuationSeparator" w:id="0">
    <w:p w14:paraId="57989623" w14:textId="77777777" w:rsidR="00F6043B" w:rsidRDefault="00F6043B"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E65C" w14:textId="77777777" w:rsidR="00221CAA" w:rsidRDefault="00221CAA">
    <w:pPr>
      <w:pStyle w:val="Header"/>
    </w:pPr>
    <w:r w:rsidRPr="006C2635">
      <w:rPr>
        <w:rFonts w:ascii="Arial Narrow" w:hAnsi="Arial Narrow" w:cs="Arial"/>
        <w:b/>
        <w:noProof/>
        <w:color w:val="0070C0"/>
        <w:sz w:val="24"/>
        <w:lang w:val="en-US"/>
      </w:rPr>
      <w:drawing>
        <wp:inline distT="0" distB="0" distL="0" distR="0" wp14:anchorId="7B84CF83" wp14:editId="3119DDC9">
          <wp:extent cx="2533650" cy="692150"/>
          <wp:effectExtent l="0" t="0" r="0" b="0"/>
          <wp:docPr id="1025688629" name="Picture 1025688629"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3EA1" w14:textId="77777777" w:rsidR="00161EC4" w:rsidRDefault="00161EC4">
    <w:pPr>
      <w:pStyle w:val="Header"/>
    </w:pPr>
    <w:r w:rsidRPr="006C2635">
      <w:rPr>
        <w:rFonts w:ascii="Arial Narrow" w:hAnsi="Arial Narrow" w:cs="Arial"/>
        <w:b/>
        <w:noProof/>
        <w:color w:val="0070C0"/>
        <w:sz w:val="24"/>
        <w:lang w:val="en-US"/>
      </w:rPr>
      <w:drawing>
        <wp:inline distT="0" distB="0" distL="0" distR="0" wp14:anchorId="775710A9" wp14:editId="62271249">
          <wp:extent cx="2533650" cy="692150"/>
          <wp:effectExtent l="0" t="0" r="0" b="0"/>
          <wp:docPr id="2" name="Picture 2"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550C"/>
    <w:multiLevelType w:val="hybridMultilevel"/>
    <w:tmpl w:val="80CA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CF076D"/>
    <w:multiLevelType w:val="multilevel"/>
    <w:tmpl w:val="9774CAC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52997"/>
    <w:multiLevelType w:val="hybridMultilevel"/>
    <w:tmpl w:val="4604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34051"/>
    <w:multiLevelType w:val="hybridMultilevel"/>
    <w:tmpl w:val="F3F0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43135"/>
    <w:multiLevelType w:val="hybridMultilevel"/>
    <w:tmpl w:val="709E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1DA3"/>
    <w:multiLevelType w:val="hybridMultilevel"/>
    <w:tmpl w:val="D3E8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24E5"/>
    <w:multiLevelType w:val="hybridMultilevel"/>
    <w:tmpl w:val="5ED6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0303D"/>
    <w:multiLevelType w:val="multilevel"/>
    <w:tmpl w:val="B840EE74"/>
    <w:lvl w:ilvl="0">
      <w:start w:val="1"/>
      <w:numFmt w:val="upperLetter"/>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5DCB90A"/>
    <w:multiLevelType w:val="multilevel"/>
    <w:tmpl w:val="986AB0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48229296"/>
    <w:multiLevelType w:val="hybridMultilevel"/>
    <w:tmpl w:val="B024C268"/>
    <w:lvl w:ilvl="0" w:tplc="BB2AB672">
      <w:start w:val="1"/>
      <w:numFmt w:val="bullet"/>
      <w:lvlText w:val=""/>
      <w:lvlJc w:val="left"/>
      <w:pPr>
        <w:ind w:left="720" w:hanging="360"/>
      </w:pPr>
      <w:rPr>
        <w:rFonts w:ascii="Symbol" w:hAnsi="Symbol" w:hint="default"/>
      </w:rPr>
    </w:lvl>
    <w:lvl w:ilvl="1" w:tplc="B7B8C654">
      <w:start w:val="1"/>
      <w:numFmt w:val="bullet"/>
      <w:lvlText w:val="o"/>
      <w:lvlJc w:val="left"/>
      <w:pPr>
        <w:ind w:left="1440" w:hanging="360"/>
      </w:pPr>
      <w:rPr>
        <w:rFonts w:ascii="Courier New" w:hAnsi="Courier New" w:hint="default"/>
      </w:rPr>
    </w:lvl>
    <w:lvl w:ilvl="2" w:tplc="FB2EBEC4">
      <w:start w:val="1"/>
      <w:numFmt w:val="bullet"/>
      <w:lvlText w:val=""/>
      <w:lvlJc w:val="left"/>
      <w:pPr>
        <w:ind w:left="2160" w:hanging="360"/>
      </w:pPr>
      <w:rPr>
        <w:rFonts w:ascii="Wingdings" w:hAnsi="Wingdings" w:hint="default"/>
      </w:rPr>
    </w:lvl>
    <w:lvl w:ilvl="3" w:tplc="0CF8C82E">
      <w:start w:val="1"/>
      <w:numFmt w:val="bullet"/>
      <w:lvlText w:val=""/>
      <w:lvlJc w:val="left"/>
      <w:pPr>
        <w:ind w:left="2880" w:hanging="360"/>
      </w:pPr>
      <w:rPr>
        <w:rFonts w:ascii="Symbol" w:hAnsi="Symbol" w:hint="default"/>
      </w:rPr>
    </w:lvl>
    <w:lvl w:ilvl="4" w:tplc="3C96A872">
      <w:start w:val="1"/>
      <w:numFmt w:val="bullet"/>
      <w:lvlText w:val="o"/>
      <w:lvlJc w:val="left"/>
      <w:pPr>
        <w:ind w:left="3600" w:hanging="360"/>
      </w:pPr>
      <w:rPr>
        <w:rFonts w:ascii="Courier New" w:hAnsi="Courier New" w:hint="default"/>
      </w:rPr>
    </w:lvl>
    <w:lvl w:ilvl="5" w:tplc="A3184D9E">
      <w:start w:val="1"/>
      <w:numFmt w:val="bullet"/>
      <w:lvlText w:val=""/>
      <w:lvlJc w:val="left"/>
      <w:pPr>
        <w:ind w:left="4320" w:hanging="360"/>
      </w:pPr>
      <w:rPr>
        <w:rFonts w:ascii="Wingdings" w:hAnsi="Wingdings" w:hint="default"/>
      </w:rPr>
    </w:lvl>
    <w:lvl w:ilvl="6" w:tplc="3D1EFE04">
      <w:start w:val="1"/>
      <w:numFmt w:val="bullet"/>
      <w:lvlText w:val=""/>
      <w:lvlJc w:val="left"/>
      <w:pPr>
        <w:ind w:left="5040" w:hanging="360"/>
      </w:pPr>
      <w:rPr>
        <w:rFonts w:ascii="Symbol" w:hAnsi="Symbol" w:hint="default"/>
      </w:rPr>
    </w:lvl>
    <w:lvl w:ilvl="7" w:tplc="8946EC0C">
      <w:start w:val="1"/>
      <w:numFmt w:val="bullet"/>
      <w:lvlText w:val="o"/>
      <w:lvlJc w:val="left"/>
      <w:pPr>
        <w:ind w:left="5760" w:hanging="360"/>
      </w:pPr>
      <w:rPr>
        <w:rFonts w:ascii="Courier New" w:hAnsi="Courier New" w:hint="default"/>
      </w:rPr>
    </w:lvl>
    <w:lvl w:ilvl="8" w:tplc="23DE7F9A">
      <w:start w:val="1"/>
      <w:numFmt w:val="bullet"/>
      <w:lvlText w:val=""/>
      <w:lvlJc w:val="left"/>
      <w:pPr>
        <w:ind w:left="6480" w:hanging="360"/>
      </w:pPr>
      <w:rPr>
        <w:rFonts w:ascii="Wingdings" w:hAnsi="Wingdings" w:hint="default"/>
      </w:rPr>
    </w:lvl>
  </w:abstractNum>
  <w:abstractNum w:abstractNumId="12" w15:restartNumberingAfterBreak="0">
    <w:nsid w:val="4833050D"/>
    <w:multiLevelType w:val="hybridMultilevel"/>
    <w:tmpl w:val="4088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87A2A"/>
    <w:multiLevelType w:val="hybridMultilevel"/>
    <w:tmpl w:val="3FA4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87B7B"/>
    <w:multiLevelType w:val="hybridMultilevel"/>
    <w:tmpl w:val="B3E6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60BCD"/>
    <w:multiLevelType w:val="hybridMultilevel"/>
    <w:tmpl w:val="535A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35572"/>
    <w:multiLevelType w:val="hybridMultilevel"/>
    <w:tmpl w:val="BB70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0B4E2"/>
    <w:multiLevelType w:val="hybridMultilevel"/>
    <w:tmpl w:val="955EA35C"/>
    <w:lvl w:ilvl="0" w:tplc="8EC4658C">
      <w:start w:val="1"/>
      <w:numFmt w:val="bullet"/>
      <w:lvlText w:val=""/>
      <w:lvlJc w:val="left"/>
      <w:pPr>
        <w:ind w:left="720" w:hanging="360"/>
      </w:pPr>
      <w:rPr>
        <w:rFonts w:ascii="Symbol" w:hAnsi="Symbol" w:hint="default"/>
      </w:rPr>
    </w:lvl>
    <w:lvl w:ilvl="1" w:tplc="168E8F9A">
      <w:start w:val="1"/>
      <w:numFmt w:val="bullet"/>
      <w:lvlText w:val="o"/>
      <w:lvlJc w:val="left"/>
      <w:pPr>
        <w:ind w:left="1440" w:hanging="360"/>
      </w:pPr>
      <w:rPr>
        <w:rFonts w:ascii="Courier New" w:hAnsi="Courier New" w:hint="default"/>
      </w:rPr>
    </w:lvl>
    <w:lvl w:ilvl="2" w:tplc="8ADCAA30">
      <w:start w:val="1"/>
      <w:numFmt w:val="bullet"/>
      <w:lvlText w:val=""/>
      <w:lvlJc w:val="left"/>
      <w:pPr>
        <w:ind w:left="2160" w:hanging="360"/>
      </w:pPr>
      <w:rPr>
        <w:rFonts w:ascii="Wingdings" w:hAnsi="Wingdings" w:hint="default"/>
      </w:rPr>
    </w:lvl>
    <w:lvl w:ilvl="3" w:tplc="5D084E34">
      <w:start w:val="1"/>
      <w:numFmt w:val="bullet"/>
      <w:lvlText w:val=""/>
      <w:lvlJc w:val="left"/>
      <w:pPr>
        <w:ind w:left="2880" w:hanging="360"/>
      </w:pPr>
      <w:rPr>
        <w:rFonts w:ascii="Symbol" w:hAnsi="Symbol" w:hint="default"/>
      </w:rPr>
    </w:lvl>
    <w:lvl w:ilvl="4" w:tplc="8C307740">
      <w:start w:val="1"/>
      <w:numFmt w:val="bullet"/>
      <w:lvlText w:val="o"/>
      <w:lvlJc w:val="left"/>
      <w:pPr>
        <w:ind w:left="3600" w:hanging="360"/>
      </w:pPr>
      <w:rPr>
        <w:rFonts w:ascii="Courier New" w:hAnsi="Courier New" w:hint="default"/>
      </w:rPr>
    </w:lvl>
    <w:lvl w:ilvl="5" w:tplc="3A064208">
      <w:start w:val="1"/>
      <w:numFmt w:val="bullet"/>
      <w:lvlText w:val=""/>
      <w:lvlJc w:val="left"/>
      <w:pPr>
        <w:ind w:left="4320" w:hanging="360"/>
      </w:pPr>
      <w:rPr>
        <w:rFonts w:ascii="Wingdings" w:hAnsi="Wingdings" w:hint="default"/>
      </w:rPr>
    </w:lvl>
    <w:lvl w:ilvl="6" w:tplc="8C74D350">
      <w:start w:val="1"/>
      <w:numFmt w:val="bullet"/>
      <w:lvlText w:val=""/>
      <w:lvlJc w:val="left"/>
      <w:pPr>
        <w:ind w:left="5040" w:hanging="360"/>
      </w:pPr>
      <w:rPr>
        <w:rFonts w:ascii="Symbol" w:hAnsi="Symbol" w:hint="default"/>
      </w:rPr>
    </w:lvl>
    <w:lvl w:ilvl="7" w:tplc="2C2C0416">
      <w:start w:val="1"/>
      <w:numFmt w:val="bullet"/>
      <w:lvlText w:val="o"/>
      <w:lvlJc w:val="left"/>
      <w:pPr>
        <w:ind w:left="5760" w:hanging="360"/>
      </w:pPr>
      <w:rPr>
        <w:rFonts w:ascii="Courier New" w:hAnsi="Courier New" w:hint="default"/>
      </w:rPr>
    </w:lvl>
    <w:lvl w:ilvl="8" w:tplc="0BFAE21A">
      <w:start w:val="1"/>
      <w:numFmt w:val="bullet"/>
      <w:lvlText w:val=""/>
      <w:lvlJc w:val="left"/>
      <w:pPr>
        <w:ind w:left="6480" w:hanging="360"/>
      </w:pPr>
      <w:rPr>
        <w:rFonts w:ascii="Wingdings" w:hAnsi="Wingdings" w:hint="default"/>
      </w:rPr>
    </w:lvl>
  </w:abstractNum>
  <w:abstractNum w:abstractNumId="18"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777257630">
    <w:abstractNumId w:val="2"/>
  </w:num>
  <w:num w:numId="2" w16cid:durableId="1598757597">
    <w:abstractNumId w:val="9"/>
  </w:num>
  <w:num w:numId="3" w16cid:durableId="1010646081">
    <w:abstractNumId w:val="17"/>
  </w:num>
  <w:num w:numId="4" w16cid:durableId="2032686800">
    <w:abstractNumId w:val="11"/>
  </w:num>
  <w:num w:numId="5" w16cid:durableId="1104233362">
    <w:abstractNumId w:val="8"/>
  </w:num>
  <w:num w:numId="6" w16cid:durableId="279340092">
    <w:abstractNumId w:val="1"/>
  </w:num>
  <w:num w:numId="7" w16cid:durableId="1021052652">
    <w:abstractNumId w:val="18"/>
  </w:num>
  <w:num w:numId="8" w16cid:durableId="1862547725">
    <w:abstractNumId w:val="10"/>
  </w:num>
  <w:num w:numId="9" w16cid:durableId="1127426758">
    <w:abstractNumId w:val="0"/>
  </w:num>
  <w:num w:numId="10" w16cid:durableId="1490095358">
    <w:abstractNumId w:val="5"/>
  </w:num>
  <w:num w:numId="11" w16cid:durableId="1045443952">
    <w:abstractNumId w:val="12"/>
  </w:num>
  <w:num w:numId="12" w16cid:durableId="1373459625">
    <w:abstractNumId w:val="6"/>
  </w:num>
  <w:num w:numId="13" w16cid:durableId="1015352118">
    <w:abstractNumId w:val="13"/>
  </w:num>
  <w:num w:numId="14" w16cid:durableId="987130147">
    <w:abstractNumId w:val="16"/>
  </w:num>
  <w:num w:numId="15" w16cid:durableId="1282417667">
    <w:abstractNumId w:val="7"/>
  </w:num>
  <w:num w:numId="16" w16cid:durableId="1616135048">
    <w:abstractNumId w:val="15"/>
  </w:num>
  <w:num w:numId="17" w16cid:durableId="593709886">
    <w:abstractNumId w:val="14"/>
  </w:num>
  <w:num w:numId="18" w16cid:durableId="1795560135">
    <w:abstractNumId w:val="4"/>
  </w:num>
  <w:num w:numId="19" w16cid:durableId="1940790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4858"/>
    <w:rsid w:val="00010DF0"/>
    <w:rsid w:val="000207D7"/>
    <w:rsid w:val="000250FB"/>
    <w:rsid w:val="000318D9"/>
    <w:rsid w:val="0003199D"/>
    <w:rsid w:val="00037700"/>
    <w:rsid w:val="000411A4"/>
    <w:rsid w:val="00041973"/>
    <w:rsid w:val="00045B00"/>
    <w:rsid w:val="00055CD9"/>
    <w:rsid w:val="00061444"/>
    <w:rsid w:val="00064E96"/>
    <w:rsid w:val="00074575"/>
    <w:rsid w:val="000806C8"/>
    <w:rsid w:val="00080B5C"/>
    <w:rsid w:val="00096B60"/>
    <w:rsid w:val="000975EA"/>
    <w:rsid w:val="000A35DF"/>
    <w:rsid w:val="000A577A"/>
    <w:rsid w:val="000A5E80"/>
    <w:rsid w:val="000B1F1A"/>
    <w:rsid w:val="000B4C88"/>
    <w:rsid w:val="000C08FC"/>
    <w:rsid w:val="000C4E32"/>
    <w:rsid w:val="000C557C"/>
    <w:rsid w:val="000D1573"/>
    <w:rsid w:val="000D3212"/>
    <w:rsid w:val="000E098D"/>
    <w:rsid w:val="000E434D"/>
    <w:rsid w:val="000E48D6"/>
    <w:rsid w:val="000E6E60"/>
    <w:rsid w:val="000F12E4"/>
    <w:rsid w:val="000F158C"/>
    <w:rsid w:val="00103C02"/>
    <w:rsid w:val="00106791"/>
    <w:rsid w:val="00120A37"/>
    <w:rsid w:val="001214CB"/>
    <w:rsid w:val="00123B5F"/>
    <w:rsid w:val="0012443E"/>
    <w:rsid w:val="00124B85"/>
    <w:rsid w:val="00144217"/>
    <w:rsid w:val="00146B64"/>
    <w:rsid w:val="00150B2C"/>
    <w:rsid w:val="00154D57"/>
    <w:rsid w:val="00161EC4"/>
    <w:rsid w:val="00161F8F"/>
    <w:rsid w:val="001631E6"/>
    <w:rsid w:val="00163A8B"/>
    <w:rsid w:val="00165829"/>
    <w:rsid w:val="00165E30"/>
    <w:rsid w:val="00175441"/>
    <w:rsid w:val="00175833"/>
    <w:rsid w:val="00195047"/>
    <w:rsid w:val="001A39B1"/>
    <w:rsid w:val="001C05A3"/>
    <w:rsid w:val="001C166B"/>
    <w:rsid w:val="001C1F90"/>
    <w:rsid w:val="001C2E13"/>
    <w:rsid w:val="001D06EE"/>
    <w:rsid w:val="001D112C"/>
    <w:rsid w:val="001D7453"/>
    <w:rsid w:val="001E39C1"/>
    <w:rsid w:val="001E74FF"/>
    <w:rsid w:val="001F7108"/>
    <w:rsid w:val="00202778"/>
    <w:rsid w:val="00202D66"/>
    <w:rsid w:val="002144DC"/>
    <w:rsid w:val="00215740"/>
    <w:rsid w:val="0021734C"/>
    <w:rsid w:val="00217D0A"/>
    <w:rsid w:val="00221474"/>
    <w:rsid w:val="00221CAA"/>
    <w:rsid w:val="002222AA"/>
    <w:rsid w:val="002236B8"/>
    <w:rsid w:val="0022452F"/>
    <w:rsid w:val="00227CAA"/>
    <w:rsid w:val="00234824"/>
    <w:rsid w:val="00241E4B"/>
    <w:rsid w:val="00242755"/>
    <w:rsid w:val="0024323C"/>
    <w:rsid w:val="002435EB"/>
    <w:rsid w:val="002506AF"/>
    <w:rsid w:val="00271C33"/>
    <w:rsid w:val="00271E76"/>
    <w:rsid w:val="00274729"/>
    <w:rsid w:val="00282D9D"/>
    <w:rsid w:val="00283AAF"/>
    <w:rsid w:val="002A0FE1"/>
    <w:rsid w:val="002A3C47"/>
    <w:rsid w:val="002B0CED"/>
    <w:rsid w:val="002C264B"/>
    <w:rsid w:val="002C3BB5"/>
    <w:rsid w:val="002C6B65"/>
    <w:rsid w:val="002D39F6"/>
    <w:rsid w:val="002E03CE"/>
    <w:rsid w:val="002E12DF"/>
    <w:rsid w:val="002E3F7C"/>
    <w:rsid w:val="002E533B"/>
    <w:rsid w:val="002E644A"/>
    <w:rsid w:val="00303D7B"/>
    <w:rsid w:val="00304AF5"/>
    <w:rsid w:val="00317605"/>
    <w:rsid w:val="00326820"/>
    <w:rsid w:val="003323F9"/>
    <w:rsid w:val="003438E5"/>
    <w:rsid w:val="0034565A"/>
    <w:rsid w:val="00350BFA"/>
    <w:rsid w:val="0036251D"/>
    <w:rsid w:val="0036598D"/>
    <w:rsid w:val="00370562"/>
    <w:rsid w:val="00370C86"/>
    <w:rsid w:val="0037216D"/>
    <w:rsid w:val="00376882"/>
    <w:rsid w:val="00377B5B"/>
    <w:rsid w:val="003806E3"/>
    <w:rsid w:val="00381105"/>
    <w:rsid w:val="0038164D"/>
    <w:rsid w:val="00384427"/>
    <w:rsid w:val="003869D6"/>
    <w:rsid w:val="00390026"/>
    <w:rsid w:val="003A2DFD"/>
    <w:rsid w:val="003B1607"/>
    <w:rsid w:val="003B3BA8"/>
    <w:rsid w:val="003B4831"/>
    <w:rsid w:val="003B5965"/>
    <w:rsid w:val="003C1A6F"/>
    <w:rsid w:val="003C4A6C"/>
    <w:rsid w:val="003C4FFD"/>
    <w:rsid w:val="003C5ACB"/>
    <w:rsid w:val="003D5B93"/>
    <w:rsid w:val="003F2C4E"/>
    <w:rsid w:val="003F5C61"/>
    <w:rsid w:val="003F6631"/>
    <w:rsid w:val="00402707"/>
    <w:rsid w:val="00402B11"/>
    <w:rsid w:val="004040C4"/>
    <w:rsid w:val="00412A29"/>
    <w:rsid w:val="00423B3F"/>
    <w:rsid w:val="00424F27"/>
    <w:rsid w:val="0043243F"/>
    <w:rsid w:val="00434037"/>
    <w:rsid w:val="00436FC7"/>
    <w:rsid w:val="004470C1"/>
    <w:rsid w:val="00452734"/>
    <w:rsid w:val="004561E2"/>
    <w:rsid w:val="00460495"/>
    <w:rsid w:val="00470CC9"/>
    <w:rsid w:val="004714E9"/>
    <w:rsid w:val="004722E8"/>
    <w:rsid w:val="00472B84"/>
    <w:rsid w:val="004839AC"/>
    <w:rsid w:val="00484F06"/>
    <w:rsid w:val="004861D6"/>
    <w:rsid w:val="00486F5C"/>
    <w:rsid w:val="004913E4"/>
    <w:rsid w:val="00494CD2"/>
    <w:rsid w:val="004A0BBA"/>
    <w:rsid w:val="004A1C47"/>
    <w:rsid w:val="004A56A2"/>
    <w:rsid w:val="004A744B"/>
    <w:rsid w:val="004B1D0F"/>
    <w:rsid w:val="004C2967"/>
    <w:rsid w:val="004C4E54"/>
    <w:rsid w:val="004C7723"/>
    <w:rsid w:val="004D033A"/>
    <w:rsid w:val="004D592D"/>
    <w:rsid w:val="004D5DEA"/>
    <w:rsid w:val="004E1C6B"/>
    <w:rsid w:val="00506AFA"/>
    <w:rsid w:val="00521592"/>
    <w:rsid w:val="00523AEC"/>
    <w:rsid w:val="00534827"/>
    <w:rsid w:val="00550A26"/>
    <w:rsid w:val="0055539F"/>
    <w:rsid w:val="005571E7"/>
    <w:rsid w:val="00567FC5"/>
    <w:rsid w:val="00574052"/>
    <w:rsid w:val="00574A1F"/>
    <w:rsid w:val="00574D05"/>
    <w:rsid w:val="0058091D"/>
    <w:rsid w:val="00581690"/>
    <w:rsid w:val="00583AC5"/>
    <w:rsid w:val="0059452F"/>
    <w:rsid w:val="0059536E"/>
    <w:rsid w:val="005965CF"/>
    <w:rsid w:val="005A31BC"/>
    <w:rsid w:val="005A7F7E"/>
    <w:rsid w:val="005B1B62"/>
    <w:rsid w:val="005B4296"/>
    <w:rsid w:val="005B4412"/>
    <w:rsid w:val="005C2342"/>
    <w:rsid w:val="005D1B0B"/>
    <w:rsid w:val="005D3E09"/>
    <w:rsid w:val="005D51E9"/>
    <w:rsid w:val="005E2F2E"/>
    <w:rsid w:val="005E2F92"/>
    <w:rsid w:val="005E3615"/>
    <w:rsid w:val="00601B8F"/>
    <w:rsid w:val="0061387F"/>
    <w:rsid w:val="00624301"/>
    <w:rsid w:val="006276DE"/>
    <w:rsid w:val="006277F3"/>
    <w:rsid w:val="00634031"/>
    <w:rsid w:val="00644EC3"/>
    <w:rsid w:val="00651A85"/>
    <w:rsid w:val="0065307C"/>
    <w:rsid w:val="00670D10"/>
    <w:rsid w:val="00674379"/>
    <w:rsid w:val="00680152"/>
    <w:rsid w:val="00680852"/>
    <w:rsid w:val="00692C29"/>
    <w:rsid w:val="006977FF"/>
    <w:rsid w:val="006A4C7B"/>
    <w:rsid w:val="006B1E4F"/>
    <w:rsid w:val="006C3878"/>
    <w:rsid w:val="006D6EEB"/>
    <w:rsid w:val="006D715A"/>
    <w:rsid w:val="006E4106"/>
    <w:rsid w:val="006E5ECB"/>
    <w:rsid w:val="006F07D8"/>
    <w:rsid w:val="006F16E4"/>
    <w:rsid w:val="00703562"/>
    <w:rsid w:val="00703CB1"/>
    <w:rsid w:val="00713F22"/>
    <w:rsid w:val="007244A4"/>
    <w:rsid w:val="007318A3"/>
    <w:rsid w:val="00746DFC"/>
    <w:rsid w:val="007473B4"/>
    <w:rsid w:val="00751DDD"/>
    <w:rsid w:val="00756E07"/>
    <w:rsid w:val="007606A7"/>
    <w:rsid w:val="00762A57"/>
    <w:rsid w:val="007647D6"/>
    <w:rsid w:val="00765014"/>
    <w:rsid w:val="00766B20"/>
    <w:rsid w:val="007726F1"/>
    <w:rsid w:val="007A3010"/>
    <w:rsid w:val="007A4C17"/>
    <w:rsid w:val="007A4EE5"/>
    <w:rsid w:val="007B746E"/>
    <w:rsid w:val="007C2294"/>
    <w:rsid w:val="007D0829"/>
    <w:rsid w:val="007D2510"/>
    <w:rsid w:val="007D5546"/>
    <w:rsid w:val="007D7BDE"/>
    <w:rsid w:val="007D7DAA"/>
    <w:rsid w:val="007E0FB9"/>
    <w:rsid w:val="007F287A"/>
    <w:rsid w:val="007F3072"/>
    <w:rsid w:val="007F59EA"/>
    <w:rsid w:val="0080374F"/>
    <w:rsid w:val="00810AF5"/>
    <w:rsid w:val="00810E69"/>
    <w:rsid w:val="00816AB8"/>
    <w:rsid w:val="00827B4B"/>
    <w:rsid w:val="008307EB"/>
    <w:rsid w:val="008429EF"/>
    <w:rsid w:val="00852295"/>
    <w:rsid w:val="00852A3C"/>
    <w:rsid w:val="008572A5"/>
    <w:rsid w:val="00861B03"/>
    <w:rsid w:val="00865AB9"/>
    <w:rsid w:val="00871017"/>
    <w:rsid w:val="00877DFF"/>
    <w:rsid w:val="00890063"/>
    <w:rsid w:val="00893ACB"/>
    <w:rsid w:val="00893D7E"/>
    <w:rsid w:val="008A5F0F"/>
    <w:rsid w:val="008B3FDD"/>
    <w:rsid w:val="008C5CC4"/>
    <w:rsid w:val="008C6D90"/>
    <w:rsid w:val="008E1A0B"/>
    <w:rsid w:val="008E2724"/>
    <w:rsid w:val="008E3AD6"/>
    <w:rsid w:val="00900ABF"/>
    <w:rsid w:val="009114E4"/>
    <w:rsid w:val="00915767"/>
    <w:rsid w:val="00916B9F"/>
    <w:rsid w:val="0092502A"/>
    <w:rsid w:val="00926FFD"/>
    <w:rsid w:val="00927EA0"/>
    <w:rsid w:val="0094208F"/>
    <w:rsid w:val="00962D11"/>
    <w:rsid w:val="00980347"/>
    <w:rsid w:val="00980B55"/>
    <w:rsid w:val="00984826"/>
    <w:rsid w:val="00995CF4"/>
    <w:rsid w:val="0099663D"/>
    <w:rsid w:val="009A2069"/>
    <w:rsid w:val="009A29B2"/>
    <w:rsid w:val="009A611E"/>
    <w:rsid w:val="009A7858"/>
    <w:rsid w:val="009B19E5"/>
    <w:rsid w:val="009B5EFB"/>
    <w:rsid w:val="009C021F"/>
    <w:rsid w:val="009E5CA0"/>
    <w:rsid w:val="009E60BD"/>
    <w:rsid w:val="009E76F1"/>
    <w:rsid w:val="00A08A10"/>
    <w:rsid w:val="00A120CB"/>
    <w:rsid w:val="00A15AB7"/>
    <w:rsid w:val="00A1697A"/>
    <w:rsid w:val="00A2624E"/>
    <w:rsid w:val="00A27626"/>
    <w:rsid w:val="00A323E3"/>
    <w:rsid w:val="00A603D5"/>
    <w:rsid w:val="00A630A6"/>
    <w:rsid w:val="00A70DE3"/>
    <w:rsid w:val="00A729FD"/>
    <w:rsid w:val="00A72E27"/>
    <w:rsid w:val="00A76F6D"/>
    <w:rsid w:val="00A81840"/>
    <w:rsid w:val="00A83586"/>
    <w:rsid w:val="00A86679"/>
    <w:rsid w:val="00A87B44"/>
    <w:rsid w:val="00A931D3"/>
    <w:rsid w:val="00A9732D"/>
    <w:rsid w:val="00AA159E"/>
    <w:rsid w:val="00AA79B0"/>
    <w:rsid w:val="00AB0BB8"/>
    <w:rsid w:val="00AB16F3"/>
    <w:rsid w:val="00AB5AAD"/>
    <w:rsid w:val="00AD2BDA"/>
    <w:rsid w:val="00AD41D7"/>
    <w:rsid w:val="00AE4E6F"/>
    <w:rsid w:val="00AE7565"/>
    <w:rsid w:val="00AF0A89"/>
    <w:rsid w:val="00B04B5B"/>
    <w:rsid w:val="00B16F5C"/>
    <w:rsid w:val="00B56C56"/>
    <w:rsid w:val="00B62F90"/>
    <w:rsid w:val="00B6469E"/>
    <w:rsid w:val="00B64976"/>
    <w:rsid w:val="00B6646E"/>
    <w:rsid w:val="00B73DC3"/>
    <w:rsid w:val="00B76397"/>
    <w:rsid w:val="00B8220C"/>
    <w:rsid w:val="00B853B1"/>
    <w:rsid w:val="00B939E2"/>
    <w:rsid w:val="00BA0183"/>
    <w:rsid w:val="00BA1DA8"/>
    <w:rsid w:val="00BB07BE"/>
    <w:rsid w:val="00BC09EA"/>
    <w:rsid w:val="00BC4043"/>
    <w:rsid w:val="00BE109E"/>
    <w:rsid w:val="00BE375E"/>
    <w:rsid w:val="00BF1527"/>
    <w:rsid w:val="00BF2B00"/>
    <w:rsid w:val="00BF3500"/>
    <w:rsid w:val="00BF3673"/>
    <w:rsid w:val="00BF6D91"/>
    <w:rsid w:val="00BF6EDE"/>
    <w:rsid w:val="00C00029"/>
    <w:rsid w:val="00C0435D"/>
    <w:rsid w:val="00C23675"/>
    <w:rsid w:val="00C23FDC"/>
    <w:rsid w:val="00C25048"/>
    <w:rsid w:val="00C26AE7"/>
    <w:rsid w:val="00C30C71"/>
    <w:rsid w:val="00C31AD5"/>
    <w:rsid w:val="00C37D3D"/>
    <w:rsid w:val="00C50B30"/>
    <w:rsid w:val="00C676E3"/>
    <w:rsid w:val="00C70090"/>
    <w:rsid w:val="00C700D1"/>
    <w:rsid w:val="00C734AC"/>
    <w:rsid w:val="00C748C7"/>
    <w:rsid w:val="00C771F1"/>
    <w:rsid w:val="00C936DD"/>
    <w:rsid w:val="00C96BC4"/>
    <w:rsid w:val="00CA1589"/>
    <w:rsid w:val="00CB7B29"/>
    <w:rsid w:val="00CC7B8E"/>
    <w:rsid w:val="00CD4570"/>
    <w:rsid w:val="00CE4B60"/>
    <w:rsid w:val="00CE5876"/>
    <w:rsid w:val="00CE6565"/>
    <w:rsid w:val="00CF1B40"/>
    <w:rsid w:val="00CF21E9"/>
    <w:rsid w:val="00CF7FE7"/>
    <w:rsid w:val="00D20957"/>
    <w:rsid w:val="00D27C01"/>
    <w:rsid w:val="00D40AB0"/>
    <w:rsid w:val="00D44DED"/>
    <w:rsid w:val="00D46912"/>
    <w:rsid w:val="00D53BF4"/>
    <w:rsid w:val="00D56057"/>
    <w:rsid w:val="00D57FB3"/>
    <w:rsid w:val="00D626AE"/>
    <w:rsid w:val="00D63C76"/>
    <w:rsid w:val="00D711C5"/>
    <w:rsid w:val="00D76C28"/>
    <w:rsid w:val="00D827AE"/>
    <w:rsid w:val="00D82B28"/>
    <w:rsid w:val="00D83CD9"/>
    <w:rsid w:val="00D92454"/>
    <w:rsid w:val="00DA5A39"/>
    <w:rsid w:val="00DB19D1"/>
    <w:rsid w:val="00DB616D"/>
    <w:rsid w:val="00DC27DA"/>
    <w:rsid w:val="00DC7D31"/>
    <w:rsid w:val="00DE33E6"/>
    <w:rsid w:val="00DE52B8"/>
    <w:rsid w:val="00DE55D8"/>
    <w:rsid w:val="00DF0129"/>
    <w:rsid w:val="00E00478"/>
    <w:rsid w:val="00E044D1"/>
    <w:rsid w:val="00E07063"/>
    <w:rsid w:val="00E11080"/>
    <w:rsid w:val="00E1291B"/>
    <w:rsid w:val="00E14327"/>
    <w:rsid w:val="00E17E9A"/>
    <w:rsid w:val="00E17F0D"/>
    <w:rsid w:val="00E22AFE"/>
    <w:rsid w:val="00E243FF"/>
    <w:rsid w:val="00E41290"/>
    <w:rsid w:val="00E41A20"/>
    <w:rsid w:val="00E539E8"/>
    <w:rsid w:val="00E63106"/>
    <w:rsid w:val="00E67378"/>
    <w:rsid w:val="00E67625"/>
    <w:rsid w:val="00E7000A"/>
    <w:rsid w:val="00E726B3"/>
    <w:rsid w:val="00E72A76"/>
    <w:rsid w:val="00E872BD"/>
    <w:rsid w:val="00EA0277"/>
    <w:rsid w:val="00EA4730"/>
    <w:rsid w:val="00EB7875"/>
    <w:rsid w:val="00EB7B5A"/>
    <w:rsid w:val="00EC1576"/>
    <w:rsid w:val="00EC57EA"/>
    <w:rsid w:val="00ED4850"/>
    <w:rsid w:val="00EE03C0"/>
    <w:rsid w:val="00EF7104"/>
    <w:rsid w:val="00F04133"/>
    <w:rsid w:val="00F06C97"/>
    <w:rsid w:val="00F1218A"/>
    <w:rsid w:val="00F2175B"/>
    <w:rsid w:val="00F332FB"/>
    <w:rsid w:val="00F6043B"/>
    <w:rsid w:val="00F67FE9"/>
    <w:rsid w:val="00F701C2"/>
    <w:rsid w:val="00F8176B"/>
    <w:rsid w:val="00F87FFB"/>
    <w:rsid w:val="00F91BC3"/>
    <w:rsid w:val="00FA10BE"/>
    <w:rsid w:val="00FA64C9"/>
    <w:rsid w:val="00FB24AC"/>
    <w:rsid w:val="00FC129F"/>
    <w:rsid w:val="00FC3545"/>
    <w:rsid w:val="00FC4836"/>
    <w:rsid w:val="00FC5EC8"/>
    <w:rsid w:val="00FD336A"/>
    <w:rsid w:val="00FE3CF4"/>
    <w:rsid w:val="00FE5C17"/>
    <w:rsid w:val="00FE724B"/>
    <w:rsid w:val="00FE7B11"/>
    <w:rsid w:val="00FF2F20"/>
    <w:rsid w:val="00FF4770"/>
    <w:rsid w:val="0122C2E3"/>
    <w:rsid w:val="0264F1EC"/>
    <w:rsid w:val="029F9D7F"/>
    <w:rsid w:val="02A71E16"/>
    <w:rsid w:val="02C3BBFD"/>
    <w:rsid w:val="03511CBD"/>
    <w:rsid w:val="037FEFEA"/>
    <w:rsid w:val="03FFC2E6"/>
    <w:rsid w:val="0412F943"/>
    <w:rsid w:val="04DABAD3"/>
    <w:rsid w:val="04DD823D"/>
    <w:rsid w:val="05A1C9BE"/>
    <w:rsid w:val="05B8D07F"/>
    <w:rsid w:val="0601D43C"/>
    <w:rsid w:val="06509DC0"/>
    <w:rsid w:val="067CEAB9"/>
    <w:rsid w:val="06B790AC"/>
    <w:rsid w:val="0780FB99"/>
    <w:rsid w:val="07E89F88"/>
    <w:rsid w:val="08D7DB06"/>
    <w:rsid w:val="08E36E6B"/>
    <w:rsid w:val="0A4889C4"/>
    <w:rsid w:val="0A6BC16C"/>
    <w:rsid w:val="0AA8EF5E"/>
    <w:rsid w:val="0AD40FCF"/>
    <w:rsid w:val="0AD5455F"/>
    <w:rsid w:val="0B28A31C"/>
    <w:rsid w:val="0B3636AD"/>
    <w:rsid w:val="0B3F9044"/>
    <w:rsid w:val="0BE07B70"/>
    <w:rsid w:val="0BE88208"/>
    <w:rsid w:val="0C56B6A1"/>
    <w:rsid w:val="0C9E9887"/>
    <w:rsid w:val="0CEBBA65"/>
    <w:rsid w:val="0D102A33"/>
    <w:rsid w:val="0D9D7AC6"/>
    <w:rsid w:val="0DE439DA"/>
    <w:rsid w:val="0E0108BA"/>
    <w:rsid w:val="0E0CE621"/>
    <w:rsid w:val="0E1A9523"/>
    <w:rsid w:val="0E26E0F4"/>
    <w:rsid w:val="0EA28328"/>
    <w:rsid w:val="0F8C11FD"/>
    <w:rsid w:val="0F8E003B"/>
    <w:rsid w:val="0FC65FD0"/>
    <w:rsid w:val="100AF493"/>
    <w:rsid w:val="10752428"/>
    <w:rsid w:val="109B43E5"/>
    <w:rsid w:val="11D440E0"/>
    <w:rsid w:val="12752C36"/>
    <w:rsid w:val="131F75A7"/>
    <w:rsid w:val="144E672C"/>
    <w:rsid w:val="1482D8A3"/>
    <w:rsid w:val="14AD325F"/>
    <w:rsid w:val="156EB508"/>
    <w:rsid w:val="15BD2B43"/>
    <w:rsid w:val="1679744E"/>
    <w:rsid w:val="170A8569"/>
    <w:rsid w:val="175D50C0"/>
    <w:rsid w:val="17EB3B8A"/>
    <w:rsid w:val="17F79066"/>
    <w:rsid w:val="1828224C"/>
    <w:rsid w:val="1829216F"/>
    <w:rsid w:val="1845F162"/>
    <w:rsid w:val="189A54CB"/>
    <w:rsid w:val="189B367E"/>
    <w:rsid w:val="18D5D3C1"/>
    <w:rsid w:val="18E12594"/>
    <w:rsid w:val="190126E3"/>
    <w:rsid w:val="190703D1"/>
    <w:rsid w:val="193DF395"/>
    <w:rsid w:val="1954FC2E"/>
    <w:rsid w:val="1967D3D5"/>
    <w:rsid w:val="1997C8F4"/>
    <w:rsid w:val="19A49F96"/>
    <w:rsid w:val="1A0EDEC6"/>
    <w:rsid w:val="1A2A53FC"/>
    <w:rsid w:val="1A470670"/>
    <w:rsid w:val="1A827822"/>
    <w:rsid w:val="1ADFEFCE"/>
    <w:rsid w:val="1BB04FDC"/>
    <w:rsid w:val="1BC6245D"/>
    <w:rsid w:val="1C0ECE16"/>
    <w:rsid w:val="1C20C26C"/>
    <w:rsid w:val="1D42D0FF"/>
    <w:rsid w:val="1D7EF2D7"/>
    <w:rsid w:val="1DB9C0BB"/>
    <w:rsid w:val="1E09E18E"/>
    <w:rsid w:val="1E4FED5B"/>
    <w:rsid w:val="1EE5EC9A"/>
    <w:rsid w:val="1F0B4BB5"/>
    <w:rsid w:val="1F5E78FC"/>
    <w:rsid w:val="1F998E91"/>
    <w:rsid w:val="1FBED3AC"/>
    <w:rsid w:val="20BA193D"/>
    <w:rsid w:val="20ECF42D"/>
    <w:rsid w:val="21A59C7A"/>
    <w:rsid w:val="2202BC13"/>
    <w:rsid w:val="22115C9C"/>
    <w:rsid w:val="22F213B8"/>
    <w:rsid w:val="23BC3239"/>
    <w:rsid w:val="25162194"/>
    <w:rsid w:val="2580AA5B"/>
    <w:rsid w:val="25858401"/>
    <w:rsid w:val="25DB1530"/>
    <w:rsid w:val="265F7368"/>
    <w:rsid w:val="26A75604"/>
    <w:rsid w:val="26AB29A8"/>
    <w:rsid w:val="277E2FE2"/>
    <w:rsid w:val="279DC390"/>
    <w:rsid w:val="27C7F3F3"/>
    <w:rsid w:val="27F47F81"/>
    <w:rsid w:val="28E51660"/>
    <w:rsid w:val="29AEF57B"/>
    <w:rsid w:val="2C1CB722"/>
    <w:rsid w:val="2C22DD45"/>
    <w:rsid w:val="2C800843"/>
    <w:rsid w:val="2D2C7BC7"/>
    <w:rsid w:val="2D6BA30E"/>
    <w:rsid w:val="2D80060E"/>
    <w:rsid w:val="2DAF2B3D"/>
    <w:rsid w:val="2E06794F"/>
    <w:rsid w:val="2E0C6D9C"/>
    <w:rsid w:val="2E4A4193"/>
    <w:rsid w:val="2E97FC5B"/>
    <w:rsid w:val="2EB9E4EB"/>
    <w:rsid w:val="2EEFB46E"/>
    <w:rsid w:val="2F5D249B"/>
    <w:rsid w:val="2F64B3F7"/>
    <w:rsid w:val="2FD0FB67"/>
    <w:rsid w:val="30FDB672"/>
    <w:rsid w:val="3122829C"/>
    <w:rsid w:val="31E3F7EC"/>
    <w:rsid w:val="32522103"/>
    <w:rsid w:val="32535693"/>
    <w:rsid w:val="32673249"/>
    <w:rsid w:val="3399087B"/>
    <w:rsid w:val="34EFD5C0"/>
    <w:rsid w:val="3503E5E8"/>
    <w:rsid w:val="35F862D7"/>
    <w:rsid w:val="365B78FF"/>
    <w:rsid w:val="371ED390"/>
    <w:rsid w:val="3753F5AE"/>
    <w:rsid w:val="3853F60A"/>
    <w:rsid w:val="390B007B"/>
    <w:rsid w:val="392477C2"/>
    <w:rsid w:val="39395FBA"/>
    <w:rsid w:val="395DF2E2"/>
    <w:rsid w:val="39F46BC8"/>
    <w:rsid w:val="39F983F6"/>
    <w:rsid w:val="3ABF2A80"/>
    <w:rsid w:val="3AF55BAD"/>
    <w:rsid w:val="3B45FE8D"/>
    <w:rsid w:val="3B9D952D"/>
    <w:rsid w:val="3BEEF732"/>
    <w:rsid w:val="3BFF6A1D"/>
    <w:rsid w:val="3C14497E"/>
    <w:rsid w:val="3C611F27"/>
    <w:rsid w:val="3D06662D"/>
    <w:rsid w:val="3D89B45E"/>
    <w:rsid w:val="3D94D3A2"/>
    <w:rsid w:val="3F270B8D"/>
    <w:rsid w:val="3F3077DA"/>
    <w:rsid w:val="3F7BA83C"/>
    <w:rsid w:val="3F933ADB"/>
    <w:rsid w:val="40A9E724"/>
    <w:rsid w:val="40B4819F"/>
    <w:rsid w:val="40DD8A26"/>
    <w:rsid w:val="41188305"/>
    <w:rsid w:val="412C67A7"/>
    <w:rsid w:val="4175B0CA"/>
    <w:rsid w:val="42362D84"/>
    <w:rsid w:val="432C8DBF"/>
    <w:rsid w:val="437A4AF8"/>
    <w:rsid w:val="437CB706"/>
    <w:rsid w:val="438F7199"/>
    <w:rsid w:val="43BCB5C7"/>
    <w:rsid w:val="43CF122C"/>
    <w:rsid w:val="446F9C3C"/>
    <w:rsid w:val="454A5620"/>
    <w:rsid w:val="45588628"/>
    <w:rsid w:val="45C55D4E"/>
    <w:rsid w:val="462871AC"/>
    <w:rsid w:val="466DFD73"/>
    <w:rsid w:val="46BAE0AE"/>
    <w:rsid w:val="46EC797D"/>
    <w:rsid w:val="46FD81E4"/>
    <w:rsid w:val="476E9C2C"/>
    <w:rsid w:val="48165086"/>
    <w:rsid w:val="48B41389"/>
    <w:rsid w:val="49035B83"/>
    <w:rsid w:val="490A6C8D"/>
    <w:rsid w:val="49232B7B"/>
    <w:rsid w:val="4A2EC16F"/>
    <w:rsid w:val="4AA63CEE"/>
    <w:rsid w:val="4B1BC93B"/>
    <w:rsid w:val="4B232575"/>
    <w:rsid w:val="4B5AE85A"/>
    <w:rsid w:val="4B894748"/>
    <w:rsid w:val="4BAE8BF0"/>
    <w:rsid w:val="4BCAA3A4"/>
    <w:rsid w:val="4BF097D5"/>
    <w:rsid w:val="4CF58A77"/>
    <w:rsid w:val="4D405ED5"/>
    <w:rsid w:val="4DA28930"/>
    <w:rsid w:val="4DA99906"/>
    <w:rsid w:val="4E939B1B"/>
    <w:rsid w:val="4EEF8382"/>
    <w:rsid w:val="4F3E5E50"/>
    <w:rsid w:val="4F79AE11"/>
    <w:rsid w:val="5009903C"/>
    <w:rsid w:val="501DEE5F"/>
    <w:rsid w:val="504A18C8"/>
    <w:rsid w:val="5088FCF1"/>
    <w:rsid w:val="51A53FFF"/>
    <w:rsid w:val="51CB3BDD"/>
    <w:rsid w:val="52C93D5E"/>
    <w:rsid w:val="535A38BD"/>
    <w:rsid w:val="53670C3E"/>
    <w:rsid w:val="53C7A43F"/>
    <w:rsid w:val="54881C0F"/>
    <w:rsid w:val="54C11D49"/>
    <w:rsid w:val="551FCDE8"/>
    <w:rsid w:val="553CA02F"/>
    <w:rsid w:val="556374A0"/>
    <w:rsid w:val="55892C9D"/>
    <w:rsid w:val="5648E0E9"/>
    <w:rsid w:val="56AE1B80"/>
    <w:rsid w:val="56BC40AB"/>
    <w:rsid w:val="56C12F36"/>
    <w:rsid w:val="56E13A51"/>
    <w:rsid w:val="5792D51C"/>
    <w:rsid w:val="57C9EE08"/>
    <w:rsid w:val="57EB8EF3"/>
    <w:rsid w:val="57EF8C0A"/>
    <w:rsid w:val="58408E11"/>
    <w:rsid w:val="58D8FE9F"/>
    <w:rsid w:val="58F07DDA"/>
    <w:rsid w:val="592AF1D8"/>
    <w:rsid w:val="59819599"/>
    <w:rsid w:val="5A6E338E"/>
    <w:rsid w:val="5ABCFAC9"/>
    <w:rsid w:val="5B1E0EBB"/>
    <w:rsid w:val="5BF70B51"/>
    <w:rsid w:val="5C501EB9"/>
    <w:rsid w:val="5C6C7D42"/>
    <w:rsid w:val="5C8C45D5"/>
    <w:rsid w:val="5CE3490A"/>
    <w:rsid w:val="5DDA8009"/>
    <w:rsid w:val="5DE942F3"/>
    <w:rsid w:val="5E7F188A"/>
    <w:rsid w:val="5EBCBF85"/>
    <w:rsid w:val="5FE124CA"/>
    <w:rsid w:val="5FE5DC15"/>
    <w:rsid w:val="603D47B1"/>
    <w:rsid w:val="60B3B6C1"/>
    <w:rsid w:val="612029DC"/>
    <w:rsid w:val="612E6374"/>
    <w:rsid w:val="61ED279E"/>
    <w:rsid w:val="628DAD2D"/>
    <w:rsid w:val="62959403"/>
    <w:rsid w:val="63156A47"/>
    <w:rsid w:val="6320DA09"/>
    <w:rsid w:val="63A47D1D"/>
    <w:rsid w:val="63C56355"/>
    <w:rsid w:val="63FAB42D"/>
    <w:rsid w:val="6420A4A9"/>
    <w:rsid w:val="64B143AA"/>
    <w:rsid w:val="64E2430B"/>
    <w:rsid w:val="6523D64A"/>
    <w:rsid w:val="658185F0"/>
    <w:rsid w:val="65958ED2"/>
    <w:rsid w:val="65BAC61B"/>
    <w:rsid w:val="66611905"/>
    <w:rsid w:val="667DC744"/>
    <w:rsid w:val="6690CF68"/>
    <w:rsid w:val="66C5AD74"/>
    <w:rsid w:val="6717A5CE"/>
    <w:rsid w:val="6783DBE8"/>
    <w:rsid w:val="67AD5DEB"/>
    <w:rsid w:val="68864F28"/>
    <w:rsid w:val="68B8379F"/>
    <w:rsid w:val="68CF21D3"/>
    <w:rsid w:val="68FBBBBA"/>
    <w:rsid w:val="69121364"/>
    <w:rsid w:val="6948CF6C"/>
    <w:rsid w:val="695EF7D9"/>
    <w:rsid w:val="697177C9"/>
    <w:rsid w:val="69DAFA95"/>
    <w:rsid w:val="6A1BD786"/>
    <w:rsid w:val="6A1FB9A3"/>
    <w:rsid w:val="6A31A4E9"/>
    <w:rsid w:val="6AFAC83A"/>
    <w:rsid w:val="6C1FF005"/>
    <w:rsid w:val="6C3BE486"/>
    <w:rsid w:val="6C96989B"/>
    <w:rsid w:val="6D359BC6"/>
    <w:rsid w:val="6D7F6401"/>
    <w:rsid w:val="6E071D99"/>
    <w:rsid w:val="6E805AC8"/>
    <w:rsid w:val="6E88CC98"/>
    <w:rsid w:val="6F13D14A"/>
    <w:rsid w:val="6F88D6F3"/>
    <w:rsid w:val="6FF39DCA"/>
    <w:rsid w:val="700C0E5D"/>
    <w:rsid w:val="70A1A61E"/>
    <w:rsid w:val="70E3A0E1"/>
    <w:rsid w:val="7153E151"/>
    <w:rsid w:val="717F0054"/>
    <w:rsid w:val="718754FE"/>
    <w:rsid w:val="71BF509D"/>
    <w:rsid w:val="72759252"/>
    <w:rsid w:val="730EF47E"/>
    <w:rsid w:val="739FB06B"/>
    <w:rsid w:val="7405A8C0"/>
    <w:rsid w:val="741885F0"/>
    <w:rsid w:val="756DA425"/>
    <w:rsid w:val="757303FB"/>
    <w:rsid w:val="759C7611"/>
    <w:rsid w:val="75EB4615"/>
    <w:rsid w:val="76ACB84E"/>
    <w:rsid w:val="76F3AB6F"/>
    <w:rsid w:val="770ED45C"/>
    <w:rsid w:val="77F2B5F6"/>
    <w:rsid w:val="78369F4A"/>
    <w:rsid w:val="7860220C"/>
    <w:rsid w:val="795BF346"/>
    <w:rsid w:val="79C9CB0A"/>
    <w:rsid w:val="79EF6DC5"/>
    <w:rsid w:val="7A4BA24F"/>
    <w:rsid w:val="7A52B629"/>
    <w:rsid w:val="7AC4BE46"/>
    <w:rsid w:val="7AF67012"/>
    <w:rsid w:val="7BC7F9C5"/>
    <w:rsid w:val="7BEE868A"/>
    <w:rsid w:val="7C7CC56B"/>
    <w:rsid w:val="7CD4B654"/>
    <w:rsid w:val="7D51683C"/>
    <w:rsid w:val="7D8756FB"/>
    <w:rsid w:val="7D8A95F2"/>
    <w:rsid w:val="7D9180C8"/>
    <w:rsid w:val="7DF97B7A"/>
    <w:rsid w:val="7DFFD9E7"/>
    <w:rsid w:val="7E17F454"/>
    <w:rsid w:val="7EE16233"/>
    <w:rsid w:val="7F18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4E842"/>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44"/>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E67625"/>
    <w:pPr>
      <w:autoSpaceDE w:val="0"/>
      <w:autoSpaceDN w:val="0"/>
      <w:adjustRightInd w:val="0"/>
      <w:spacing w:line="276" w:lineRule="auto"/>
      <w:ind w:left="0"/>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7"/>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6"/>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lang w:val="en-GB"/>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lang w:val="en-GB"/>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8"/>
      </w:numPr>
      <w:tabs>
        <w:tab w:val="clear" w:pos="360"/>
        <w:tab w:val="left" w:pos="340"/>
      </w:tabs>
      <w:spacing w:after="100"/>
      <w:ind w:left="340" w:hanging="340"/>
      <w:contextualSpacing w:val="0"/>
      <w:jc w:val="both"/>
    </w:pPr>
    <w:rPr>
      <w:rFonts w:ascii="Arial" w:hAnsi="Arial" w:cs="Arial"/>
      <w:spacing w:val="8"/>
      <w:lang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EC1576"/>
    <w:rPr>
      <w:color w:val="605E5C"/>
      <w:shd w:val="clear" w:color="auto" w:fill="E1DFDD"/>
    </w:rPr>
  </w:style>
  <w:style w:type="character" w:customStyle="1" w:styleId="UnresolvedMention2">
    <w:name w:val="Unresolved Mention2"/>
    <w:basedOn w:val="DefaultParagraphFont"/>
    <w:uiPriority w:val="99"/>
    <w:semiHidden/>
    <w:unhideWhenUsed/>
    <w:rsid w:val="00061444"/>
    <w:rPr>
      <w:color w:val="605E5C"/>
      <w:shd w:val="clear" w:color="auto" w:fill="E1DFDD"/>
    </w:rPr>
  </w:style>
  <w:style w:type="character" w:styleId="UnresolvedMention">
    <w:name w:val="Unresolved Mention"/>
    <w:basedOn w:val="DefaultParagraphFont"/>
    <w:uiPriority w:val="99"/>
    <w:semiHidden/>
    <w:unhideWhenUsed/>
    <w:rsid w:val="0058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75">
      <w:bodyDiv w:val="1"/>
      <w:marLeft w:val="0"/>
      <w:marRight w:val="0"/>
      <w:marTop w:val="0"/>
      <w:marBottom w:val="0"/>
      <w:divBdr>
        <w:top w:val="none" w:sz="0" w:space="0" w:color="auto"/>
        <w:left w:val="none" w:sz="0" w:space="0" w:color="auto"/>
        <w:bottom w:val="none" w:sz="0" w:space="0" w:color="auto"/>
        <w:right w:val="none" w:sz="0" w:space="0" w:color="auto"/>
      </w:divBdr>
    </w:div>
    <w:div w:id="514661037">
      <w:bodyDiv w:val="1"/>
      <w:marLeft w:val="0"/>
      <w:marRight w:val="0"/>
      <w:marTop w:val="0"/>
      <w:marBottom w:val="0"/>
      <w:divBdr>
        <w:top w:val="none" w:sz="0" w:space="0" w:color="auto"/>
        <w:left w:val="none" w:sz="0" w:space="0" w:color="auto"/>
        <w:bottom w:val="none" w:sz="0" w:space="0" w:color="auto"/>
        <w:right w:val="none" w:sz="0" w:space="0" w:color="auto"/>
      </w:divBdr>
    </w:div>
    <w:div w:id="849296236">
      <w:bodyDiv w:val="1"/>
      <w:marLeft w:val="0"/>
      <w:marRight w:val="0"/>
      <w:marTop w:val="0"/>
      <w:marBottom w:val="0"/>
      <w:divBdr>
        <w:top w:val="none" w:sz="0" w:space="0" w:color="auto"/>
        <w:left w:val="none" w:sz="0" w:space="0" w:color="auto"/>
        <w:bottom w:val="none" w:sz="0" w:space="0" w:color="auto"/>
        <w:right w:val="none" w:sz="0" w:space="0" w:color="auto"/>
      </w:divBdr>
    </w:div>
    <w:div w:id="883251694">
      <w:bodyDiv w:val="1"/>
      <w:marLeft w:val="0"/>
      <w:marRight w:val="0"/>
      <w:marTop w:val="0"/>
      <w:marBottom w:val="0"/>
      <w:divBdr>
        <w:top w:val="none" w:sz="0" w:space="0" w:color="auto"/>
        <w:left w:val="none" w:sz="0" w:space="0" w:color="auto"/>
        <w:bottom w:val="none" w:sz="0" w:space="0" w:color="auto"/>
        <w:right w:val="none" w:sz="0" w:space="0" w:color="auto"/>
      </w:divBdr>
    </w:div>
    <w:div w:id="1114400108">
      <w:bodyDiv w:val="1"/>
      <w:marLeft w:val="0"/>
      <w:marRight w:val="0"/>
      <w:marTop w:val="0"/>
      <w:marBottom w:val="0"/>
      <w:divBdr>
        <w:top w:val="none" w:sz="0" w:space="0" w:color="auto"/>
        <w:left w:val="none" w:sz="0" w:space="0" w:color="auto"/>
        <w:bottom w:val="none" w:sz="0" w:space="0" w:color="auto"/>
        <w:right w:val="none" w:sz="0" w:space="0" w:color="auto"/>
      </w:divBdr>
    </w:div>
    <w:div w:id="1543134760">
      <w:bodyDiv w:val="1"/>
      <w:marLeft w:val="0"/>
      <w:marRight w:val="0"/>
      <w:marTop w:val="0"/>
      <w:marBottom w:val="0"/>
      <w:divBdr>
        <w:top w:val="none" w:sz="0" w:space="0" w:color="auto"/>
        <w:left w:val="none" w:sz="0" w:space="0" w:color="auto"/>
        <w:bottom w:val="none" w:sz="0" w:space="0" w:color="auto"/>
        <w:right w:val="none" w:sz="0" w:space="0" w:color="auto"/>
      </w:divBdr>
    </w:div>
    <w:div w:id="1787264755">
      <w:bodyDiv w:val="1"/>
      <w:marLeft w:val="0"/>
      <w:marRight w:val="0"/>
      <w:marTop w:val="0"/>
      <w:marBottom w:val="0"/>
      <w:divBdr>
        <w:top w:val="none" w:sz="0" w:space="0" w:color="auto"/>
        <w:left w:val="none" w:sz="0" w:space="0" w:color="auto"/>
        <w:bottom w:val="none" w:sz="0" w:space="0" w:color="auto"/>
        <w:right w:val="none" w:sz="0" w:space="0" w:color="auto"/>
      </w:divBdr>
    </w:div>
    <w:div w:id="18540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store.iec.ch/en/iec_catalog/product/preview/?id=L3B1Yi9wZGYvcHJldmlldy9pbmZvX2llYzYwMjcwe2VkMy4xfWIucGR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ebstore.iec.ch/en/iec_catalog/product/preview/?id=L3B1Yi9wZGYvcHJldmlldy9pbmZvX2llYzYwMDUye2VkMy4wfWIucGR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8A2DBF0A20B4D82443DE1CB82224C" ma:contentTypeVersion="15" ma:contentTypeDescription="Create a new document." ma:contentTypeScope="" ma:versionID="e9dd70b01e0308cf71651279456571b9">
  <xsd:schema xmlns:xsd="http://www.w3.org/2001/XMLSchema" xmlns:xs="http://www.w3.org/2001/XMLSchema" xmlns:p="http://schemas.microsoft.com/office/2006/metadata/properties" xmlns:ns3="f93c9db1-b134-4e26-bd69-bc06a3dacf42" xmlns:ns4="ac8650b4-df28-4120-942f-9ba6e818b4de" targetNamespace="http://schemas.microsoft.com/office/2006/metadata/properties" ma:root="true" ma:fieldsID="08761d9deb58b844144b0ed5abacb8f0" ns3:_="" ns4:_="">
    <xsd:import namespace="f93c9db1-b134-4e26-bd69-bc06a3dacf42"/>
    <xsd:import namespace="ac8650b4-df28-4120-942f-9ba6e818b4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9db1-b134-4e26-bd69-bc06a3da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650b4-df28-4120-942f-9ba6e818b4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3c9db1-b134-4e26-bd69-bc06a3dacf42" xsi:nil="true"/>
  </documentManagement>
</p:properties>
</file>

<file path=customXml/itemProps1.xml><?xml version="1.0" encoding="utf-8"?>
<ds:datastoreItem xmlns:ds="http://schemas.openxmlformats.org/officeDocument/2006/customXml" ds:itemID="{DD1F7E58-832B-49BC-AF31-55CA83E8566A}">
  <ds:schemaRefs>
    <ds:schemaRef ds:uri="http://schemas.microsoft.com/sharepoint/v3/contenttype/forms"/>
  </ds:schemaRefs>
</ds:datastoreItem>
</file>

<file path=customXml/itemProps2.xml><?xml version="1.0" encoding="utf-8"?>
<ds:datastoreItem xmlns:ds="http://schemas.openxmlformats.org/officeDocument/2006/customXml" ds:itemID="{685B0A18-48F2-4DBA-B372-06A9677C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9db1-b134-4e26-bd69-bc06a3dacf42"/>
    <ds:schemaRef ds:uri="ac8650b4-df28-4120-942f-9ba6e818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916AE-41B9-4DE3-8F4B-D3C8D92A19F5}">
  <ds:schemaRefs>
    <ds:schemaRef ds:uri="http://schemas.microsoft.com/office/2006/metadata/properties"/>
    <ds:schemaRef ds:uri="http://schemas.microsoft.com/office/infopath/2007/PartnerControls"/>
    <ds:schemaRef ds:uri="f93c9db1-b134-4e26-bd69-bc06a3dacf42"/>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Johnmark Ochieng Bollo</cp:lastModifiedBy>
  <cp:revision>80</cp:revision>
  <dcterms:created xsi:type="dcterms:W3CDTF">2024-08-19T13:15:00Z</dcterms:created>
  <dcterms:modified xsi:type="dcterms:W3CDTF">2025-01-28T12:02:00Z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0x0101009758A2DBF0A20B4D82443DE1CB82224C</vt:lpwstr>
  </property>
</Properties>
</file>