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4C25" w14:textId="49B6A9D9" w:rsidR="007D7BDE" w:rsidRPr="00935DC2" w:rsidRDefault="00703562" w:rsidP="00DE4B09">
      <w:pPr>
        <w:pStyle w:val="annex"/>
        <w:numPr>
          <w:ilvl w:val="0"/>
          <w:numId w:val="0"/>
        </w:numPr>
        <w:rPr>
          <w:rFonts w:ascii="Arial Narrow" w:hAnsi="Arial Narrow"/>
          <w:color w:val="auto"/>
        </w:rPr>
      </w:pPr>
      <w:bookmarkStart w:id="0" w:name="_Toc20859731"/>
      <w:bookmarkStart w:id="1" w:name="_Toc20860264"/>
      <w:bookmarkStart w:id="2" w:name="_Toc20860798"/>
      <w:bookmarkStart w:id="3" w:name="_Toc23774359"/>
      <w:bookmarkStart w:id="4" w:name="_Toc24013020"/>
      <w:bookmarkStart w:id="5" w:name="_Toc471815045"/>
      <w:bookmarkStart w:id="6" w:name="_Toc471815533"/>
      <w:bookmarkStart w:id="7" w:name="_Toc471815688"/>
      <w:bookmarkStart w:id="8" w:name="_Toc471815948"/>
      <w:bookmarkStart w:id="9" w:name="_Toc471816104"/>
      <w:bookmarkStart w:id="10" w:name="_Toc474741740"/>
      <w:bookmarkStart w:id="11" w:name="_Toc474741898"/>
      <w:bookmarkStart w:id="12" w:name="_Toc474742056"/>
      <w:bookmarkStart w:id="13" w:name="_Toc474742213"/>
      <w:bookmarkStart w:id="14" w:name="_Toc474742546"/>
      <w:bookmarkStart w:id="15" w:name="_Ref509914401"/>
      <w:r w:rsidRPr="00935DC2">
        <w:rPr>
          <w:rFonts w:ascii="Arial Narrow" w:hAnsi="Arial Narrow"/>
        </w:rPr>
        <w:t xml:space="preserve">APPENDIX </w:t>
      </w:r>
      <w:r w:rsidR="000D5B74" w:rsidRPr="00935DC2">
        <w:rPr>
          <w:rFonts w:ascii="Arial Narrow" w:hAnsi="Arial Narrow"/>
        </w:rPr>
        <w:t>AC</w:t>
      </w:r>
      <w:r w:rsidRPr="00935DC2">
        <w:rPr>
          <w:rFonts w:ascii="Arial Narrow" w:hAnsi="Arial Narrow"/>
        </w:rPr>
        <w:br/>
      </w:r>
      <w:r w:rsidR="007D7BDE" w:rsidRPr="00935DC2">
        <w:rPr>
          <w:rFonts w:ascii="Arial Narrow" w:hAnsi="Arial Narrow"/>
          <w:color w:val="auto"/>
        </w:rPr>
        <w:t>SYSTEMATIC REVIEW FORM</w:t>
      </w:r>
      <w:bookmarkEnd w:id="0"/>
      <w:bookmarkEnd w:id="1"/>
      <w:bookmarkEnd w:id="2"/>
      <w:bookmarkEnd w:id="3"/>
      <w:bookmarkEnd w:id="4"/>
      <w:r w:rsidR="007D7BDE" w:rsidRPr="00935DC2">
        <w:rPr>
          <w:rFonts w:ascii="Arial Narrow" w:hAnsi="Arial Narrow"/>
          <w:color w:val="auto"/>
        </w:rPr>
        <w:t xml:space="preserve"> </w:t>
      </w:r>
      <w:bookmarkEnd w:id="5"/>
      <w:bookmarkEnd w:id="6"/>
      <w:bookmarkEnd w:id="7"/>
      <w:bookmarkEnd w:id="8"/>
      <w:bookmarkEnd w:id="9"/>
      <w:bookmarkEnd w:id="10"/>
      <w:bookmarkEnd w:id="11"/>
      <w:bookmarkEnd w:id="12"/>
      <w:bookmarkEnd w:id="13"/>
      <w:bookmarkEnd w:id="14"/>
      <w:bookmarkEnd w:id="15"/>
    </w:p>
    <w:p w14:paraId="672A6659" w14:textId="77777777" w:rsidR="007D7BDE" w:rsidRPr="00935DC2" w:rsidRDefault="007D7BDE" w:rsidP="007D7BDE">
      <w:pPr>
        <w:rPr>
          <w:rFonts w:ascii="Arial Narrow" w:hAnsi="Arial Narrow"/>
          <w:sz w:val="24"/>
          <w:szCs w:val="24"/>
        </w:rPr>
      </w:pPr>
    </w:p>
    <w:p w14:paraId="0A37501D" w14:textId="77777777" w:rsidR="007D7BDE" w:rsidRPr="00935DC2" w:rsidRDefault="007D7BDE" w:rsidP="007D7BDE">
      <w:pPr>
        <w:pStyle w:val="ListParagraph"/>
        <w:rPr>
          <w:rFonts w:ascii="Arial Narrow" w:hAnsi="Arial Narrow" w:cs="Arial"/>
          <w:sz w:val="24"/>
          <w:szCs w:val="24"/>
        </w:rPr>
      </w:pPr>
    </w:p>
    <w:p w14:paraId="1B1FC77A" w14:textId="0DD942F6" w:rsidR="007D7BDE" w:rsidRPr="00935DC2" w:rsidRDefault="007D7BDE" w:rsidP="007D7BDE">
      <w:pPr>
        <w:autoSpaceDE w:val="0"/>
        <w:autoSpaceDN w:val="0"/>
        <w:adjustRightInd w:val="0"/>
        <w:jc w:val="right"/>
        <w:rPr>
          <w:rFonts w:ascii="Arial Narrow" w:hAnsi="Arial Narrow" w:cs="Arial"/>
          <w:b/>
          <w:bCs/>
          <w:sz w:val="24"/>
          <w:szCs w:val="24"/>
        </w:rPr>
      </w:pPr>
      <w:r w:rsidRPr="00935DC2">
        <w:rPr>
          <w:rFonts w:ascii="Arial Narrow" w:hAnsi="Arial Narrow" w:cs="Arial"/>
          <w:b/>
          <w:bCs/>
          <w:sz w:val="24"/>
          <w:szCs w:val="24"/>
        </w:rPr>
        <w:t>CPR183/F1</w:t>
      </w:r>
      <w:r w:rsidR="15483C66" w:rsidRPr="00935DC2">
        <w:rPr>
          <w:rFonts w:ascii="Arial Narrow" w:hAnsi="Arial Narrow" w:cs="Arial"/>
          <w:b/>
          <w:bCs/>
          <w:sz w:val="24"/>
          <w:szCs w:val="24"/>
        </w:rPr>
        <w:t>4</w:t>
      </w:r>
    </w:p>
    <w:p w14:paraId="576BF044" w14:textId="77777777" w:rsidR="007D7BDE" w:rsidRPr="00935DC2" w:rsidRDefault="007D7BDE" w:rsidP="007D7BDE">
      <w:pPr>
        <w:autoSpaceDE w:val="0"/>
        <w:autoSpaceDN w:val="0"/>
        <w:adjustRightInd w:val="0"/>
        <w:jc w:val="center"/>
        <w:rPr>
          <w:rFonts w:ascii="Arial Narrow" w:hAnsi="Arial Narrow" w:cs="Arial"/>
          <w:b/>
          <w:bCs/>
          <w:sz w:val="24"/>
          <w:szCs w:val="24"/>
        </w:rPr>
      </w:pPr>
      <w:r w:rsidRPr="00935DC2">
        <w:rPr>
          <w:rFonts w:ascii="Arial Narrow" w:hAnsi="Arial Narrow" w:cs="Arial"/>
          <w:b/>
          <w:bCs/>
          <w:sz w:val="24"/>
          <w:szCs w:val="24"/>
        </w:rPr>
        <w:t>KENYA BUREAU OF STANDARDS</w:t>
      </w:r>
    </w:p>
    <w:p w14:paraId="5DAB6C7B" w14:textId="77777777" w:rsidR="007D7BDE" w:rsidRPr="00935DC2" w:rsidRDefault="007D7BDE" w:rsidP="007D7BDE">
      <w:pPr>
        <w:autoSpaceDE w:val="0"/>
        <w:autoSpaceDN w:val="0"/>
        <w:adjustRightInd w:val="0"/>
        <w:jc w:val="center"/>
        <w:rPr>
          <w:rFonts w:ascii="Arial Narrow" w:hAnsi="Arial Narrow"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3963"/>
        <w:gridCol w:w="2907"/>
      </w:tblGrid>
      <w:tr w:rsidR="007D7BDE" w:rsidRPr="00935DC2" w14:paraId="1C2E1737" w14:textId="77777777" w:rsidTr="2C417ADF">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935DC2" w:rsidRDefault="007D7BDE" w:rsidP="00D4138E">
            <w:pPr>
              <w:tabs>
                <w:tab w:val="center" w:pos="4320"/>
                <w:tab w:val="right" w:pos="8640"/>
              </w:tabs>
              <w:rPr>
                <w:rFonts w:ascii="Arial Narrow" w:hAnsi="Arial Narrow" w:cs="Arial"/>
                <w:b/>
                <w:sz w:val="24"/>
                <w:szCs w:val="24"/>
              </w:rPr>
            </w:pPr>
            <w:r w:rsidRPr="00935DC2">
              <w:rPr>
                <w:rFonts w:ascii="Arial Narrow" w:hAnsi="Arial Narrow" w:cs="Arial"/>
                <w:b/>
                <w:sz w:val="24"/>
                <w:szCs w:val="24"/>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63AB918F" w14:textId="3B8554C4" w:rsidR="007D7BDE" w:rsidRPr="00935DC2" w:rsidRDefault="0A6010DB" w:rsidP="2C417ADF">
            <w:pPr>
              <w:spacing w:line="259" w:lineRule="auto"/>
              <w:rPr>
                <w:rFonts w:ascii="Arial Narrow" w:hAnsi="Arial Narrow" w:cs="Arial"/>
                <w:b/>
                <w:bCs/>
                <w:sz w:val="24"/>
                <w:szCs w:val="24"/>
              </w:rPr>
            </w:pPr>
            <w:r w:rsidRPr="00935DC2">
              <w:rPr>
                <w:rFonts w:ascii="Arial Narrow" w:hAnsi="Arial Narrow" w:cs="Arial"/>
                <w:b/>
                <w:bCs/>
                <w:sz w:val="24"/>
                <w:szCs w:val="24"/>
              </w:rPr>
              <w:t>Systematic Review Questionnaire</w:t>
            </w:r>
          </w:p>
        </w:tc>
      </w:tr>
      <w:tr w:rsidR="007D7BDE" w:rsidRPr="00935DC2" w14:paraId="4DDAF4A0" w14:textId="77777777" w:rsidTr="2C417ADF">
        <w:trPr>
          <w:trHeight w:val="368"/>
        </w:trPr>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935DC2" w:rsidRDefault="007D7BDE" w:rsidP="00D4138E">
            <w:pPr>
              <w:tabs>
                <w:tab w:val="center" w:pos="4320"/>
                <w:tab w:val="right" w:pos="8640"/>
              </w:tabs>
              <w:rPr>
                <w:rFonts w:ascii="Arial Narrow" w:hAnsi="Arial Narrow" w:cs="Arial"/>
                <w:b/>
                <w:sz w:val="24"/>
                <w:szCs w:val="24"/>
              </w:rPr>
            </w:pPr>
            <w:r w:rsidRPr="00935DC2">
              <w:rPr>
                <w:rFonts w:ascii="Arial Narrow" w:hAnsi="Arial Narrow" w:cs="Arial"/>
                <w:b/>
                <w:sz w:val="24"/>
                <w:szCs w:val="24"/>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935DC2" w:rsidRDefault="007D7BDE" w:rsidP="00D4138E">
            <w:pPr>
              <w:tabs>
                <w:tab w:val="center" w:pos="4320"/>
                <w:tab w:val="right" w:pos="8640"/>
              </w:tabs>
              <w:rPr>
                <w:rFonts w:ascii="Arial Narrow" w:hAnsi="Arial Narrow" w:cs="Arial"/>
                <w:sz w:val="24"/>
                <w:szCs w:val="24"/>
              </w:rPr>
            </w:pPr>
            <w:r w:rsidRPr="00935DC2">
              <w:rPr>
                <w:rFonts w:ascii="Arial Narrow" w:hAnsi="Arial Narrow" w:cs="Arial"/>
                <w:sz w:val="24"/>
                <w:szCs w:val="24"/>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935DC2" w:rsidRDefault="007D7BDE" w:rsidP="00D4138E">
            <w:pPr>
              <w:tabs>
                <w:tab w:val="center" w:pos="4320"/>
                <w:tab w:val="right" w:pos="8640"/>
              </w:tabs>
              <w:rPr>
                <w:rFonts w:ascii="Arial Narrow" w:hAnsi="Arial Narrow" w:cs="Arial"/>
                <w:sz w:val="24"/>
                <w:szCs w:val="24"/>
              </w:rPr>
            </w:pPr>
            <w:r w:rsidRPr="00935DC2">
              <w:rPr>
                <w:rFonts w:ascii="Arial Narrow" w:hAnsi="Arial Narrow" w:cs="Arial"/>
                <w:sz w:val="24"/>
                <w:szCs w:val="24"/>
              </w:rPr>
              <w:t>Closing date</w:t>
            </w:r>
          </w:p>
        </w:tc>
      </w:tr>
      <w:tr w:rsidR="007D7BDE" w:rsidRPr="00935DC2" w14:paraId="7DB7B20B" w14:textId="77777777" w:rsidTr="2C417ADF">
        <w:trPr>
          <w:trHeight w:val="557"/>
        </w:trPr>
        <w:tc>
          <w:tcPr>
            <w:tcW w:w="0" w:type="auto"/>
            <w:vMerge/>
            <w:vAlign w:val="center"/>
          </w:tcPr>
          <w:p w14:paraId="02EB378F" w14:textId="77777777" w:rsidR="007D7BDE" w:rsidRPr="00935DC2" w:rsidRDefault="007D7BDE" w:rsidP="00D4138E">
            <w:pPr>
              <w:tabs>
                <w:tab w:val="center" w:pos="4320"/>
                <w:tab w:val="right" w:pos="8640"/>
              </w:tabs>
              <w:rPr>
                <w:rFonts w:ascii="Arial Narrow" w:hAnsi="Arial Narrow" w:cs="Arial"/>
                <w:b/>
                <w:sz w:val="24"/>
                <w:szCs w:val="24"/>
              </w:rPr>
            </w:pPr>
          </w:p>
        </w:tc>
        <w:tc>
          <w:tcPr>
            <w:tcW w:w="4050" w:type="dxa"/>
            <w:tcBorders>
              <w:top w:val="single" w:sz="4" w:space="0" w:color="auto"/>
              <w:left w:val="single" w:sz="4" w:space="0" w:color="auto"/>
              <w:bottom w:val="single" w:sz="4" w:space="0" w:color="auto"/>
              <w:right w:val="single" w:sz="4" w:space="0" w:color="auto"/>
            </w:tcBorders>
          </w:tcPr>
          <w:p w14:paraId="5A370B1F" w14:textId="140BA80E" w:rsidR="007D7BDE" w:rsidRPr="00C22929" w:rsidRDefault="00A545EE" w:rsidP="00D4138E">
            <w:pPr>
              <w:tabs>
                <w:tab w:val="center" w:pos="4320"/>
                <w:tab w:val="right" w:pos="8640"/>
              </w:tabs>
              <w:rPr>
                <w:rFonts w:ascii="Arial Narrow" w:hAnsi="Arial Narrow" w:cs="Arial"/>
                <w:b/>
                <w:bCs/>
                <w:sz w:val="24"/>
                <w:szCs w:val="24"/>
              </w:rPr>
            </w:pPr>
            <w:r w:rsidRPr="00C22929">
              <w:rPr>
                <w:rFonts w:ascii="Arial Narrow" w:hAnsi="Arial Narrow" w:cs="Arial"/>
                <w:b/>
                <w:bCs/>
                <w:sz w:val="24"/>
                <w:szCs w:val="24"/>
              </w:rPr>
              <w:t>202</w:t>
            </w:r>
            <w:r w:rsidR="00FC7825" w:rsidRPr="00C22929">
              <w:rPr>
                <w:rFonts w:ascii="Arial Narrow" w:hAnsi="Arial Narrow" w:cs="Arial"/>
                <w:b/>
                <w:bCs/>
                <w:sz w:val="24"/>
                <w:szCs w:val="24"/>
              </w:rPr>
              <w:t>5</w:t>
            </w:r>
            <w:r w:rsidR="006D270B" w:rsidRPr="00C22929">
              <w:rPr>
                <w:rFonts w:ascii="Arial Narrow" w:hAnsi="Arial Narrow" w:cs="Arial"/>
                <w:b/>
                <w:bCs/>
                <w:sz w:val="24"/>
                <w:szCs w:val="24"/>
              </w:rPr>
              <w:t>-</w:t>
            </w:r>
            <w:r w:rsidR="00FC7825" w:rsidRPr="00C22929">
              <w:rPr>
                <w:rFonts w:ascii="Arial Narrow" w:hAnsi="Arial Narrow" w:cs="Arial"/>
                <w:b/>
                <w:bCs/>
                <w:sz w:val="24"/>
                <w:szCs w:val="24"/>
              </w:rPr>
              <w:t>12</w:t>
            </w:r>
            <w:r w:rsidR="00BB331C" w:rsidRPr="00C22929">
              <w:rPr>
                <w:rFonts w:ascii="Arial Narrow" w:hAnsi="Arial Narrow" w:cs="Arial"/>
                <w:b/>
                <w:bCs/>
                <w:sz w:val="24"/>
                <w:szCs w:val="24"/>
              </w:rPr>
              <w:t>-1</w:t>
            </w:r>
            <w:r w:rsidR="0070590C">
              <w:rPr>
                <w:rFonts w:ascii="Arial Narrow" w:hAnsi="Arial Narrow" w:cs="Arial"/>
                <w:b/>
                <w:bCs/>
                <w:sz w:val="24"/>
                <w:szCs w:val="24"/>
              </w:rPr>
              <w:t>9</w:t>
            </w:r>
          </w:p>
        </w:tc>
        <w:tc>
          <w:tcPr>
            <w:tcW w:w="2970" w:type="dxa"/>
            <w:tcBorders>
              <w:top w:val="single" w:sz="4" w:space="0" w:color="auto"/>
              <w:left w:val="single" w:sz="4" w:space="0" w:color="auto"/>
              <w:bottom w:val="single" w:sz="4" w:space="0" w:color="auto"/>
              <w:right w:val="single" w:sz="4" w:space="0" w:color="auto"/>
            </w:tcBorders>
          </w:tcPr>
          <w:p w14:paraId="4F25474E" w14:textId="53DC5442" w:rsidR="007D7BDE" w:rsidRPr="00C22929" w:rsidRDefault="00BB331C" w:rsidP="00D4138E">
            <w:pPr>
              <w:tabs>
                <w:tab w:val="center" w:pos="4320"/>
                <w:tab w:val="right" w:pos="8640"/>
              </w:tabs>
              <w:rPr>
                <w:rFonts w:ascii="Arial Narrow" w:hAnsi="Arial Narrow" w:cs="Arial"/>
                <w:b/>
                <w:bCs/>
                <w:sz w:val="24"/>
                <w:szCs w:val="24"/>
              </w:rPr>
            </w:pPr>
            <w:r w:rsidRPr="00C22929">
              <w:rPr>
                <w:rFonts w:ascii="Arial Narrow" w:hAnsi="Arial Narrow" w:cs="Arial"/>
                <w:b/>
                <w:bCs/>
                <w:sz w:val="24"/>
                <w:szCs w:val="24"/>
              </w:rPr>
              <w:t>2</w:t>
            </w:r>
            <w:r w:rsidR="00104756" w:rsidRPr="00C22929">
              <w:rPr>
                <w:rFonts w:ascii="Arial Narrow" w:hAnsi="Arial Narrow" w:cs="Arial"/>
                <w:b/>
                <w:bCs/>
                <w:sz w:val="24"/>
                <w:szCs w:val="24"/>
              </w:rPr>
              <w:t>02</w:t>
            </w:r>
            <w:r w:rsidR="00FC7825" w:rsidRPr="00C22929">
              <w:rPr>
                <w:rFonts w:ascii="Arial Narrow" w:hAnsi="Arial Narrow" w:cs="Arial"/>
                <w:b/>
                <w:bCs/>
                <w:sz w:val="24"/>
                <w:szCs w:val="24"/>
              </w:rPr>
              <w:t>6</w:t>
            </w:r>
            <w:r w:rsidR="00104756" w:rsidRPr="00C22929">
              <w:rPr>
                <w:rFonts w:ascii="Arial Narrow" w:hAnsi="Arial Narrow" w:cs="Arial"/>
                <w:b/>
                <w:bCs/>
                <w:sz w:val="24"/>
                <w:szCs w:val="24"/>
              </w:rPr>
              <w:t>-</w:t>
            </w:r>
            <w:r w:rsidR="00C22929" w:rsidRPr="00C22929">
              <w:rPr>
                <w:rFonts w:ascii="Arial Narrow" w:hAnsi="Arial Narrow" w:cs="Arial"/>
                <w:b/>
                <w:bCs/>
                <w:sz w:val="24"/>
                <w:szCs w:val="24"/>
              </w:rPr>
              <w:t>01</w:t>
            </w:r>
            <w:r w:rsidR="00104756" w:rsidRPr="00C22929">
              <w:rPr>
                <w:rFonts w:ascii="Arial Narrow" w:hAnsi="Arial Narrow" w:cs="Arial"/>
                <w:b/>
                <w:bCs/>
                <w:sz w:val="24"/>
                <w:szCs w:val="24"/>
              </w:rPr>
              <w:t>-1</w:t>
            </w:r>
            <w:r w:rsidR="0070590C">
              <w:rPr>
                <w:rFonts w:ascii="Arial Narrow" w:hAnsi="Arial Narrow" w:cs="Arial"/>
                <w:b/>
                <w:bCs/>
                <w:sz w:val="24"/>
                <w:szCs w:val="24"/>
              </w:rPr>
              <w:t>9</w:t>
            </w:r>
          </w:p>
        </w:tc>
      </w:tr>
      <w:tr w:rsidR="007D7BDE" w:rsidRPr="00935DC2" w14:paraId="0E9E7655" w14:textId="77777777" w:rsidTr="2C417ADF">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935DC2" w:rsidRDefault="007D7BDE" w:rsidP="00D4138E">
            <w:pPr>
              <w:tabs>
                <w:tab w:val="center" w:pos="4320"/>
                <w:tab w:val="right" w:pos="8640"/>
              </w:tabs>
              <w:rPr>
                <w:rFonts w:ascii="Arial Narrow" w:hAnsi="Arial Narrow" w:cs="Arial"/>
                <w:b/>
                <w:sz w:val="24"/>
                <w:szCs w:val="24"/>
              </w:rPr>
            </w:pPr>
            <w:r w:rsidRPr="00935DC2">
              <w:rPr>
                <w:rFonts w:ascii="Arial Narrow" w:hAnsi="Arial Narrow" w:cs="Arial"/>
                <w:b/>
                <w:sz w:val="24"/>
                <w:szCs w:val="24"/>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55CEA210" w14:textId="3B50B7B0" w:rsidR="006F5C2A" w:rsidRPr="00935DC2" w:rsidRDefault="007D7BDE" w:rsidP="00D4138E">
            <w:pPr>
              <w:tabs>
                <w:tab w:val="center" w:pos="4320"/>
                <w:tab w:val="right" w:pos="8640"/>
              </w:tabs>
              <w:rPr>
                <w:rFonts w:ascii="Arial Narrow" w:hAnsi="Arial Narrow" w:cs="Arial"/>
                <w:b/>
                <w:bCs/>
                <w:sz w:val="24"/>
                <w:szCs w:val="24"/>
              </w:rPr>
            </w:pPr>
            <w:r w:rsidRPr="00935DC2">
              <w:rPr>
                <w:rFonts w:ascii="Arial Narrow" w:hAnsi="Arial Narrow" w:cs="Arial"/>
                <w:b/>
                <w:bCs/>
                <w:sz w:val="24"/>
                <w:szCs w:val="24"/>
              </w:rPr>
              <w:t xml:space="preserve">This form shall be filled, signed and returned to Kenya Bureau of Standards for the attention of </w:t>
            </w:r>
            <w:r w:rsidR="00104756" w:rsidRPr="00935DC2">
              <w:rPr>
                <w:rFonts w:ascii="Arial Narrow" w:hAnsi="Arial Narrow" w:cs="Arial"/>
                <w:b/>
                <w:bCs/>
                <w:sz w:val="24"/>
                <w:szCs w:val="24"/>
              </w:rPr>
              <w:t>Florence Chelanga Kitum</w:t>
            </w:r>
            <w:r w:rsidR="000030B5" w:rsidRPr="00935DC2">
              <w:rPr>
                <w:rFonts w:ascii="Arial Narrow" w:hAnsi="Arial Narrow" w:cs="Arial"/>
                <w:b/>
                <w:bCs/>
                <w:sz w:val="24"/>
                <w:szCs w:val="24"/>
              </w:rPr>
              <w:t xml:space="preserve"> </w:t>
            </w:r>
            <w:r w:rsidR="00DB7132" w:rsidRPr="00935DC2">
              <w:rPr>
                <w:rFonts w:ascii="Arial Narrow" w:hAnsi="Arial Narrow" w:cs="Arial"/>
                <w:b/>
                <w:bCs/>
                <w:sz w:val="24"/>
                <w:szCs w:val="24"/>
              </w:rPr>
              <w:t>(</w:t>
            </w:r>
            <w:hyperlink r:id="rId10" w:history="1">
              <w:r w:rsidR="006F5C2A" w:rsidRPr="00935DC2">
                <w:rPr>
                  <w:rStyle w:val="Hyperlink"/>
                  <w:rFonts w:ascii="Arial Narrow" w:hAnsi="Arial Narrow" w:cs="Arial"/>
                  <w:b/>
                  <w:bCs/>
                  <w:sz w:val="24"/>
                  <w:szCs w:val="24"/>
                </w:rPr>
                <w:t>kitumf@kebs.org</w:t>
              </w:r>
            </w:hyperlink>
            <w:r w:rsidR="00563E81" w:rsidRPr="00935DC2">
              <w:rPr>
                <w:rFonts w:ascii="Arial Narrow" w:hAnsi="Arial Narrow" w:cs="Arial"/>
                <w:b/>
                <w:bCs/>
                <w:sz w:val="24"/>
                <w:szCs w:val="24"/>
              </w:rPr>
              <w:t>)</w:t>
            </w:r>
          </w:p>
          <w:p w14:paraId="07578D7B" w14:textId="70C6E3E9" w:rsidR="006F5C2A" w:rsidRPr="00935DC2" w:rsidRDefault="006F5C2A" w:rsidP="00D4138E">
            <w:pPr>
              <w:tabs>
                <w:tab w:val="center" w:pos="4320"/>
                <w:tab w:val="right" w:pos="8640"/>
              </w:tabs>
              <w:rPr>
                <w:rFonts w:ascii="Arial Narrow" w:hAnsi="Arial Narrow" w:cs="Arial"/>
                <w:b/>
                <w:bCs/>
                <w:sz w:val="24"/>
                <w:szCs w:val="24"/>
              </w:rPr>
            </w:pPr>
          </w:p>
        </w:tc>
      </w:tr>
    </w:tbl>
    <w:p w14:paraId="6A05A809" w14:textId="77777777" w:rsidR="007D7BDE" w:rsidRPr="00935DC2" w:rsidRDefault="007D7BDE" w:rsidP="007D7BDE">
      <w:pPr>
        <w:autoSpaceDE w:val="0"/>
        <w:autoSpaceDN w:val="0"/>
        <w:adjustRightInd w:val="0"/>
        <w:rPr>
          <w:rFonts w:ascii="Arial Narrow" w:hAnsi="Arial Narrow" w:cs="Arial"/>
          <w:sz w:val="24"/>
          <w:szCs w:val="24"/>
        </w:rPr>
      </w:pPr>
    </w:p>
    <w:p w14:paraId="60E59087"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t>The Kenya Bureau of Standards is in the process of reviewing the Kenya Standard(s) as detailed in the attached list of Kenya Standard(s) for Systematic Review.</w:t>
      </w:r>
    </w:p>
    <w:p w14:paraId="5A39BBE3" w14:textId="77777777" w:rsidR="007D7BDE" w:rsidRPr="00935DC2" w:rsidRDefault="007D7BDE" w:rsidP="007D7BDE">
      <w:pPr>
        <w:autoSpaceDE w:val="0"/>
        <w:autoSpaceDN w:val="0"/>
        <w:adjustRightInd w:val="0"/>
        <w:rPr>
          <w:rFonts w:ascii="Arial Narrow" w:hAnsi="Arial Narrow" w:cs="Arial"/>
          <w:sz w:val="24"/>
          <w:szCs w:val="24"/>
        </w:rPr>
      </w:pPr>
    </w:p>
    <w:p w14:paraId="1341770F"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t xml:space="preserve">We are therefore seeking views from potential users in respect of relevance and effectiveness of the attached standard(s) in addressing current market needs, regulatory needs and scientific and technological development.  </w:t>
      </w:r>
    </w:p>
    <w:p w14:paraId="41C8F396" w14:textId="77777777" w:rsidR="007D7BDE" w:rsidRPr="00935DC2" w:rsidRDefault="007D7BDE" w:rsidP="007D7BDE">
      <w:pPr>
        <w:autoSpaceDE w:val="0"/>
        <w:autoSpaceDN w:val="0"/>
        <w:adjustRightInd w:val="0"/>
        <w:rPr>
          <w:rFonts w:ascii="Arial Narrow" w:hAnsi="Arial Narrow" w:cs="Arial"/>
          <w:sz w:val="24"/>
          <w:szCs w:val="24"/>
        </w:rPr>
      </w:pPr>
    </w:p>
    <w:p w14:paraId="74429AB6"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t>The Standard(s) are available at the Kenya Bureau of Standards Information Centre.  Please tick (mark) and fill your preference of the listed option.  (If the spaces provided are not enough, please attach a separate sheet of paper).</w:t>
      </w:r>
    </w:p>
    <w:p w14:paraId="72A3D3EC" w14:textId="77777777" w:rsidR="007D7BDE" w:rsidRPr="00935DC2" w:rsidRDefault="007D7BDE" w:rsidP="007D7BDE">
      <w:pPr>
        <w:autoSpaceDE w:val="0"/>
        <w:autoSpaceDN w:val="0"/>
        <w:adjustRightInd w:val="0"/>
        <w:rPr>
          <w:rFonts w:ascii="Arial Narrow" w:hAnsi="Arial Narrow" w:cs="Arial"/>
          <w:sz w:val="24"/>
          <w:szCs w:val="24"/>
        </w:rPr>
      </w:pPr>
    </w:p>
    <w:p w14:paraId="040066C2"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t>KS Number(s) of Standard(s) :…………………………...……………………………………(In case of confirmation you may use one form, otherwise Fill in for each standard separately)</w:t>
      </w:r>
    </w:p>
    <w:p w14:paraId="0D0B940D" w14:textId="77777777" w:rsidR="007D7BDE" w:rsidRPr="00935DC2" w:rsidRDefault="007D7BDE" w:rsidP="007D7BDE">
      <w:pPr>
        <w:autoSpaceDE w:val="0"/>
        <w:autoSpaceDN w:val="0"/>
        <w:adjustRightInd w:val="0"/>
        <w:jc w:val="both"/>
        <w:rPr>
          <w:rFonts w:ascii="Arial Narrow" w:hAnsi="Arial Narrow" w:cs="Arial"/>
          <w:sz w:val="24"/>
          <w:szCs w:val="24"/>
        </w:rPr>
      </w:pPr>
    </w:p>
    <w:p w14:paraId="20C68261" w14:textId="77777777" w:rsidR="007D7BDE" w:rsidRPr="00935DC2" w:rsidRDefault="007D7BDE" w:rsidP="007D7BDE">
      <w:pPr>
        <w:autoSpaceDE w:val="0"/>
        <w:autoSpaceDN w:val="0"/>
        <w:adjustRightInd w:val="0"/>
        <w:jc w:val="both"/>
        <w:rPr>
          <w:rFonts w:ascii="Arial Narrow" w:hAnsi="Arial Narrow" w:cs="Arial"/>
          <w:sz w:val="24"/>
          <w:szCs w:val="24"/>
        </w:rPr>
      </w:pPr>
      <w:r w:rsidRPr="00935DC2">
        <w:rPr>
          <w:rFonts w:ascii="Arial Narrow" w:hAnsi="Arial Narrow" w:cs="Arial"/>
          <w:sz w:val="24"/>
          <w:szCs w:val="24"/>
        </w:rPr>
        <w:t>Please indicate your choice out of the following actions which you prefer to be taken on this Kenya Standard.</w:t>
      </w:r>
    </w:p>
    <w:p w14:paraId="0E27B00A" w14:textId="77777777" w:rsidR="007D7BDE" w:rsidRPr="00935DC2" w:rsidRDefault="007D7BDE" w:rsidP="007D7BDE">
      <w:pPr>
        <w:autoSpaceDE w:val="0"/>
        <w:autoSpaceDN w:val="0"/>
        <w:adjustRightInd w:val="0"/>
        <w:jc w:val="both"/>
        <w:rPr>
          <w:rFonts w:ascii="Arial Narrow" w:hAnsi="Arial Narrow" w:cs="Arial"/>
          <w:sz w:val="24"/>
          <w:szCs w:val="24"/>
        </w:rPr>
      </w:pPr>
    </w:p>
    <w:p w14:paraId="089B1595" w14:textId="77777777" w:rsidR="007D7BDE" w:rsidRPr="00935DC2" w:rsidRDefault="007D7BDE" w:rsidP="007D7BDE">
      <w:pPr>
        <w:tabs>
          <w:tab w:val="left" w:pos="2160"/>
        </w:tabs>
        <w:autoSpaceDE w:val="0"/>
        <w:autoSpaceDN w:val="0"/>
        <w:adjustRightInd w:val="0"/>
        <w:rPr>
          <w:rFonts w:ascii="Arial Narrow" w:hAnsi="Arial Narrow" w:cs="Arial"/>
          <w:sz w:val="24"/>
          <w:szCs w:val="24"/>
        </w:rPr>
      </w:pPr>
      <w:r w:rsidRPr="00935DC2">
        <w:rPr>
          <w:rFonts w:ascii="Arial Narrow" w:hAnsi="Arial Narrow" w:cs="Arial"/>
          <w:sz w:val="24"/>
          <w:szCs w:val="24"/>
        </w:rPr>
        <w:t>CONFIRMATION</w:t>
      </w:r>
      <w:r w:rsidRPr="00935DC2">
        <w:rPr>
          <w:rFonts w:ascii="Arial Narrow" w:hAnsi="Arial Narrow" w:cs="Arial"/>
          <w:sz w:val="24"/>
          <w:szCs w:val="24"/>
        </w:rPr>
        <w:tab/>
      </w:r>
      <w:r w:rsidRPr="00935DC2">
        <w:rPr>
          <w:rFonts w:ascii="Arial Narrow" w:hAnsi="Arial Narrow" w:cs="Arial"/>
          <w:sz w:val="24"/>
          <w:szCs w:val="24"/>
        </w:rPr>
        <w:fldChar w:fldCharType="begin">
          <w:ffData>
            <w:name w:val=""/>
            <w:enabled/>
            <w:calcOnExit w:val="0"/>
            <w:checkBox>
              <w:sizeAuto/>
              <w:default w:val="0"/>
            </w:checkBox>
          </w:ffData>
        </w:fldChar>
      </w:r>
      <w:r w:rsidRPr="00935DC2">
        <w:rPr>
          <w:rFonts w:ascii="Arial Narrow" w:hAnsi="Arial Narrow" w:cs="Arial"/>
          <w:sz w:val="24"/>
          <w:szCs w:val="24"/>
        </w:rPr>
        <w:instrText xml:space="preserve"> FORMCHECKBOX </w:instrText>
      </w:r>
      <w:r w:rsidRPr="00935DC2">
        <w:rPr>
          <w:rFonts w:ascii="Arial Narrow" w:hAnsi="Arial Narrow" w:cs="Arial"/>
          <w:sz w:val="24"/>
          <w:szCs w:val="24"/>
        </w:rPr>
      </w:r>
      <w:r w:rsidRPr="00935DC2">
        <w:rPr>
          <w:rFonts w:ascii="Arial Narrow" w:hAnsi="Arial Narrow" w:cs="Arial"/>
          <w:sz w:val="24"/>
          <w:szCs w:val="24"/>
        </w:rPr>
        <w:fldChar w:fldCharType="separate"/>
      </w:r>
      <w:r w:rsidRPr="00935DC2">
        <w:rPr>
          <w:rFonts w:ascii="Arial Narrow" w:hAnsi="Arial Narrow" w:cs="Arial"/>
          <w:sz w:val="24"/>
          <w:szCs w:val="24"/>
        </w:rPr>
        <w:fldChar w:fldCharType="end"/>
      </w:r>
    </w:p>
    <w:p w14:paraId="60061E4C" w14:textId="77777777" w:rsidR="007D7BDE" w:rsidRPr="00935DC2" w:rsidRDefault="007D7BDE" w:rsidP="007D7BDE">
      <w:pPr>
        <w:tabs>
          <w:tab w:val="left" w:pos="2160"/>
        </w:tabs>
        <w:autoSpaceDE w:val="0"/>
        <w:autoSpaceDN w:val="0"/>
        <w:adjustRightInd w:val="0"/>
        <w:rPr>
          <w:rFonts w:ascii="Arial Narrow" w:hAnsi="Arial Narrow" w:cs="Arial"/>
          <w:sz w:val="24"/>
          <w:szCs w:val="24"/>
        </w:rPr>
      </w:pPr>
    </w:p>
    <w:p w14:paraId="5A909CCE" w14:textId="77777777" w:rsidR="007D7BDE" w:rsidRPr="00935DC2" w:rsidRDefault="007D7BDE" w:rsidP="007D7BDE">
      <w:pPr>
        <w:tabs>
          <w:tab w:val="left" w:pos="2160"/>
        </w:tabs>
        <w:autoSpaceDE w:val="0"/>
        <w:autoSpaceDN w:val="0"/>
        <w:adjustRightInd w:val="0"/>
        <w:rPr>
          <w:rFonts w:ascii="Arial Narrow" w:hAnsi="Arial Narrow" w:cs="Arial"/>
          <w:sz w:val="24"/>
          <w:szCs w:val="24"/>
        </w:rPr>
      </w:pPr>
      <w:r w:rsidRPr="00935DC2">
        <w:rPr>
          <w:rFonts w:ascii="Arial Narrow" w:hAnsi="Arial Narrow" w:cs="Arial"/>
          <w:sz w:val="24"/>
          <w:szCs w:val="24"/>
        </w:rPr>
        <w:t>REVISION</w:t>
      </w:r>
      <w:r w:rsidRPr="00935DC2">
        <w:rPr>
          <w:rFonts w:ascii="Arial Narrow" w:hAnsi="Arial Narrow" w:cs="Arial"/>
          <w:sz w:val="24"/>
          <w:szCs w:val="24"/>
        </w:rPr>
        <w:tab/>
      </w:r>
      <w:r w:rsidRPr="00935DC2">
        <w:rPr>
          <w:rFonts w:ascii="Arial Narrow" w:hAnsi="Arial Narrow" w:cs="Arial"/>
          <w:sz w:val="24"/>
          <w:szCs w:val="24"/>
        </w:rPr>
        <w:fldChar w:fldCharType="begin">
          <w:ffData>
            <w:name w:val=""/>
            <w:enabled/>
            <w:calcOnExit w:val="0"/>
            <w:checkBox>
              <w:sizeAuto/>
              <w:default w:val="0"/>
            </w:checkBox>
          </w:ffData>
        </w:fldChar>
      </w:r>
      <w:r w:rsidRPr="00935DC2">
        <w:rPr>
          <w:rFonts w:ascii="Arial Narrow" w:hAnsi="Arial Narrow" w:cs="Arial"/>
          <w:sz w:val="24"/>
          <w:szCs w:val="24"/>
        </w:rPr>
        <w:instrText xml:space="preserve"> FORMCHECKBOX </w:instrText>
      </w:r>
      <w:r w:rsidRPr="00935DC2">
        <w:rPr>
          <w:rFonts w:ascii="Arial Narrow" w:hAnsi="Arial Narrow" w:cs="Arial"/>
          <w:sz w:val="24"/>
          <w:szCs w:val="24"/>
        </w:rPr>
      </w:r>
      <w:r w:rsidRPr="00935DC2">
        <w:rPr>
          <w:rFonts w:ascii="Arial Narrow" w:hAnsi="Arial Narrow" w:cs="Arial"/>
          <w:sz w:val="24"/>
          <w:szCs w:val="24"/>
        </w:rPr>
        <w:fldChar w:fldCharType="separate"/>
      </w:r>
      <w:r w:rsidRPr="00935DC2">
        <w:rPr>
          <w:rFonts w:ascii="Arial Narrow" w:hAnsi="Arial Narrow" w:cs="Arial"/>
          <w:sz w:val="24"/>
          <w:szCs w:val="24"/>
        </w:rPr>
        <w:fldChar w:fldCharType="end"/>
      </w:r>
    </w:p>
    <w:p w14:paraId="44EAFD9C" w14:textId="77777777" w:rsidR="007D7BDE" w:rsidRPr="00935DC2" w:rsidRDefault="007D7BDE" w:rsidP="007D7BDE">
      <w:pPr>
        <w:tabs>
          <w:tab w:val="left" w:pos="2160"/>
        </w:tabs>
        <w:rPr>
          <w:rFonts w:ascii="Arial Narrow" w:hAnsi="Arial Narrow" w:cs="Arial"/>
          <w:sz w:val="24"/>
          <w:szCs w:val="24"/>
        </w:rPr>
      </w:pPr>
    </w:p>
    <w:p w14:paraId="2267BC9A" w14:textId="77777777" w:rsidR="007D7BDE" w:rsidRPr="00935DC2" w:rsidRDefault="007D7BDE" w:rsidP="007D7BDE">
      <w:pPr>
        <w:tabs>
          <w:tab w:val="left" w:pos="2160"/>
        </w:tabs>
        <w:autoSpaceDE w:val="0"/>
        <w:autoSpaceDN w:val="0"/>
        <w:adjustRightInd w:val="0"/>
        <w:rPr>
          <w:rFonts w:ascii="Arial Narrow" w:hAnsi="Arial Narrow" w:cs="Arial"/>
          <w:sz w:val="24"/>
          <w:szCs w:val="24"/>
        </w:rPr>
      </w:pPr>
      <w:r w:rsidRPr="00935DC2">
        <w:rPr>
          <w:rFonts w:ascii="Arial Narrow" w:hAnsi="Arial Narrow" w:cs="Arial"/>
          <w:sz w:val="24"/>
          <w:szCs w:val="24"/>
        </w:rPr>
        <w:t>AMENDMENT</w:t>
      </w:r>
      <w:r w:rsidRPr="00935DC2">
        <w:rPr>
          <w:rFonts w:ascii="Arial Narrow" w:hAnsi="Arial Narrow" w:cs="Arial"/>
          <w:sz w:val="24"/>
          <w:szCs w:val="24"/>
        </w:rPr>
        <w:tab/>
      </w:r>
      <w:r w:rsidRPr="00935DC2">
        <w:rPr>
          <w:rFonts w:ascii="Arial Narrow" w:hAnsi="Arial Narrow" w:cs="Arial"/>
          <w:sz w:val="24"/>
          <w:szCs w:val="24"/>
        </w:rPr>
        <w:fldChar w:fldCharType="begin">
          <w:ffData>
            <w:name w:val=""/>
            <w:enabled/>
            <w:calcOnExit w:val="0"/>
            <w:checkBox>
              <w:sizeAuto/>
              <w:default w:val="0"/>
            </w:checkBox>
          </w:ffData>
        </w:fldChar>
      </w:r>
      <w:r w:rsidRPr="00935DC2">
        <w:rPr>
          <w:rFonts w:ascii="Arial Narrow" w:hAnsi="Arial Narrow" w:cs="Arial"/>
          <w:sz w:val="24"/>
          <w:szCs w:val="24"/>
        </w:rPr>
        <w:instrText xml:space="preserve"> FORMCHECKBOX </w:instrText>
      </w:r>
      <w:r w:rsidRPr="00935DC2">
        <w:rPr>
          <w:rFonts w:ascii="Arial Narrow" w:hAnsi="Arial Narrow" w:cs="Arial"/>
          <w:sz w:val="24"/>
          <w:szCs w:val="24"/>
        </w:rPr>
      </w:r>
      <w:r w:rsidRPr="00935DC2">
        <w:rPr>
          <w:rFonts w:ascii="Arial Narrow" w:hAnsi="Arial Narrow" w:cs="Arial"/>
          <w:sz w:val="24"/>
          <w:szCs w:val="24"/>
        </w:rPr>
        <w:fldChar w:fldCharType="separate"/>
      </w:r>
      <w:r w:rsidRPr="00935DC2">
        <w:rPr>
          <w:rFonts w:ascii="Arial Narrow" w:hAnsi="Arial Narrow" w:cs="Arial"/>
          <w:sz w:val="24"/>
          <w:szCs w:val="24"/>
        </w:rPr>
        <w:fldChar w:fldCharType="end"/>
      </w:r>
    </w:p>
    <w:p w14:paraId="4B94D5A5" w14:textId="77777777" w:rsidR="007D7BDE" w:rsidRPr="00935DC2" w:rsidRDefault="007D7BDE" w:rsidP="007D7BDE">
      <w:pPr>
        <w:tabs>
          <w:tab w:val="left" w:pos="2160"/>
        </w:tabs>
        <w:autoSpaceDE w:val="0"/>
        <w:autoSpaceDN w:val="0"/>
        <w:adjustRightInd w:val="0"/>
        <w:rPr>
          <w:rFonts w:ascii="Arial Narrow" w:hAnsi="Arial Narrow" w:cs="Arial"/>
          <w:sz w:val="24"/>
          <w:szCs w:val="24"/>
        </w:rPr>
      </w:pPr>
    </w:p>
    <w:p w14:paraId="19640171" w14:textId="77777777" w:rsidR="007D7BDE" w:rsidRPr="00935DC2" w:rsidRDefault="007D7BDE" w:rsidP="007D7BDE">
      <w:pPr>
        <w:tabs>
          <w:tab w:val="left" w:pos="2160"/>
        </w:tabs>
        <w:autoSpaceDE w:val="0"/>
        <w:autoSpaceDN w:val="0"/>
        <w:adjustRightInd w:val="0"/>
        <w:rPr>
          <w:rFonts w:ascii="Arial Narrow" w:hAnsi="Arial Narrow" w:cs="Arial"/>
          <w:sz w:val="24"/>
          <w:szCs w:val="24"/>
        </w:rPr>
      </w:pPr>
      <w:r w:rsidRPr="00935DC2">
        <w:rPr>
          <w:rFonts w:ascii="Arial Narrow" w:hAnsi="Arial Narrow" w:cs="Arial"/>
          <w:sz w:val="24"/>
          <w:szCs w:val="24"/>
        </w:rPr>
        <w:t>WITHDRAWAL</w:t>
      </w:r>
      <w:r w:rsidRPr="00935DC2">
        <w:rPr>
          <w:rFonts w:ascii="Arial Narrow" w:hAnsi="Arial Narrow" w:cs="Arial"/>
          <w:sz w:val="24"/>
          <w:szCs w:val="24"/>
        </w:rPr>
        <w:tab/>
      </w:r>
      <w:r w:rsidRPr="00935DC2">
        <w:rPr>
          <w:rFonts w:ascii="Arial Narrow" w:hAnsi="Arial Narrow" w:cs="Arial"/>
          <w:sz w:val="24"/>
          <w:szCs w:val="24"/>
        </w:rPr>
        <w:fldChar w:fldCharType="begin">
          <w:ffData>
            <w:name w:val=""/>
            <w:enabled/>
            <w:calcOnExit w:val="0"/>
            <w:checkBox>
              <w:sizeAuto/>
              <w:default w:val="0"/>
            </w:checkBox>
          </w:ffData>
        </w:fldChar>
      </w:r>
      <w:r w:rsidRPr="00935DC2">
        <w:rPr>
          <w:rFonts w:ascii="Arial Narrow" w:hAnsi="Arial Narrow" w:cs="Arial"/>
          <w:sz w:val="24"/>
          <w:szCs w:val="24"/>
        </w:rPr>
        <w:instrText xml:space="preserve"> FORMCHECKBOX </w:instrText>
      </w:r>
      <w:r w:rsidRPr="00935DC2">
        <w:rPr>
          <w:rFonts w:ascii="Arial Narrow" w:hAnsi="Arial Narrow" w:cs="Arial"/>
          <w:sz w:val="24"/>
          <w:szCs w:val="24"/>
        </w:rPr>
      </w:r>
      <w:r w:rsidRPr="00935DC2">
        <w:rPr>
          <w:rFonts w:ascii="Arial Narrow" w:hAnsi="Arial Narrow" w:cs="Arial"/>
          <w:sz w:val="24"/>
          <w:szCs w:val="24"/>
        </w:rPr>
        <w:fldChar w:fldCharType="separate"/>
      </w:r>
      <w:r w:rsidRPr="00935DC2">
        <w:rPr>
          <w:rFonts w:ascii="Arial Narrow" w:hAnsi="Arial Narrow" w:cs="Arial"/>
          <w:sz w:val="24"/>
          <w:szCs w:val="24"/>
        </w:rPr>
        <w:fldChar w:fldCharType="end"/>
      </w:r>
    </w:p>
    <w:p w14:paraId="39B6B1D1"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t xml:space="preserve">    </w:t>
      </w:r>
    </w:p>
    <w:p w14:paraId="3DEEC669" w14:textId="77777777" w:rsidR="007D7BDE" w:rsidRPr="00935DC2" w:rsidRDefault="007D7BDE" w:rsidP="007D7BDE">
      <w:pPr>
        <w:autoSpaceDE w:val="0"/>
        <w:autoSpaceDN w:val="0"/>
        <w:adjustRightInd w:val="0"/>
        <w:rPr>
          <w:rFonts w:ascii="Arial Narrow" w:hAnsi="Arial Narrow" w:cs="Arial"/>
          <w:sz w:val="24"/>
          <w:szCs w:val="24"/>
        </w:rPr>
      </w:pPr>
    </w:p>
    <w:p w14:paraId="167A6DB9"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t>Justification for revision, amendment or withdrawal (cite specific clauses and wording preferred):</w:t>
      </w:r>
    </w:p>
    <w:p w14:paraId="740A3AC4"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t xml:space="preserve">……………………………………………………………………………………………………………………………………………………………………………………………………………………………………………………………………………………………………………………………………………………………………………………………………………………………………………………………………………………………… </w:t>
      </w:r>
    </w:p>
    <w:p w14:paraId="3656B9AB" w14:textId="77777777" w:rsidR="007D7BDE" w:rsidRPr="00935DC2" w:rsidRDefault="007D7BDE" w:rsidP="007D7BDE">
      <w:pPr>
        <w:autoSpaceDE w:val="0"/>
        <w:autoSpaceDN w:val="0"/>
        <w:adjustRightInd w:val="0"/>
        <w:rPr>
          <w:rFonts w:ascii="Arial Narrow" w:hAnsi="Arial Narrow" w:cs="Arial"/>
          <w:sz w:val="24"/>
          <w:szCs w:val="24"/>
        </w:rPr>
      </w:pPr>
    </w:p>
    <w:p w14:paraId="45FB0818" w14:textId="77777777" w:rsidR="007D7BDE" w:rsidRPr="00935DC2" w:rsidRDefault="007D7BDE" w:rsidP="007D7BDE">
      <w:pPr>
        <w:autoSpaceDE w:val="0"/>
        <w:autoSpaceDN w:val="0"/>
        <w:adjustRightInd w:val="0"/>
        <w:rPr>
          <w:rFonts w:ascii="Arial Narrow" w:hAnsi="Arial Narrow" w:cs="Arial"/>
          <w:sz w:val="24"/>
          <w:szCs w:val="24"/>
        </w:rPr>
      </w:pPr>
    </w:p>
    <w:p w14:paraId="3517D294"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lastRenderedPageBreak/>
        <w:t>Name and (of respondent)………………………………………………          Position…………………</w:t>
      </w:r>
    </w:p>
    <w:p w14:paraId="049F31CB" w14:textId="77777777" w:rsidR="007D7BDE" w:rsidRPr="00935DC2" w:rsidRDefault="007D7BDE" w:rsidP="007D7BDE">
      <w:pPr>
        <w:autoSpaceDE w:val="0"/>
        <w:autoSpaceDN w:val="0"/>
        <w:adjustRightInd w:val="0"/>
        <w:rPr>
          <w:rFonts w:ascii="Arial Narrow" w:hAnsi="Arial Narrow" w:cs="Arial"/>
          <w:sz w:val="24"/>
          <w:szCs w:val="24"/>
        </w:rPr>
      </w:pPr>
    </w:p>
    <w:p w14:paraId="0C1FA279" w14:textId="77777777" w:rsidR="007D7BDE" w:rsidRPr="00935DC2" w:rsidRDefault="007D7BDE" w:rsidP="007D7BDE">
      <w:pPr>
        <w:autoSpaceDE w:val="0"/>
        <w:autoSpaceDN w:val="0"/>
        <w:adjustRightInd w:val="0"/>
        <w:rPr>
          <w:rFonts w:ascii="Arial Narrow" w:hAnsi="Arial Narrow" w:cs="Arial"/>
          <w:sz w:val="24"/>
          <w:szCs w:val="24"/>
        </w:rPr>
      </w:pPr>
      <w:r w:rsidRPr="00935DC2">
        <w:rPr>
          <w:rFonts w:ascii="Arial Narrow" w:hAnsi="Arial Narrow" w:cs="Arial"/>
          <w:sz w:val="24"/>
          <w:szCs w:val="24"/>
        </w:rPr>
        <w:t>Signature: …………………………………………………….</w:t>
      </w:r>
    </w:p>
    <w:p w14:paraId="53128261" w14:textId="77777777" w:rsidR="007D7BDE" w:rsidRPr="00935DC2" w:rsidRDefault="007D7BDE" w:rsidP="007D7BDE">
      <w:pPr>
        <w:tabs>
          <w:tab w:val="right" w:leader="dot" w:pos="9000"/>
        </w:tabs>
        <w:autoSpaceDE w:val="0"/>
        <w:autoSpaceDN w:val="0"/>
        <w:adjustRightInd w:val="0"/>
        <w:rPr>
          <w:rFonts w:ascii="Arial Narrow" w:hAnsi="Arial Narrow" w:cs="Arial"/>
          <w:sz w:val="24"/>
          <w:szCs w:val="24"/>
        </w:rPr>
      </w:pPr>
    </w:p>
    <w:p w14:paraId="4F16C1B6" w14:textId="77777777" w:rsidR="007D7BDE" w:rsidRPr="00935DC2" w:rsidRDefault="007D7BDE" w:rsidP="007D7BDE">
      <w:pPr>
        <w:tabs>
          <w:tab w:val="right" w:leader="dot" w:pos="9000"/>
        </w:tabs>
        <w:autoSpaceDE w:val="0"/>
        <w:autoSpaceDN w:val="0"/>
        <w:adjustRightInd w:val="0"/>
        <w:rPr>
          <w:rFonts w:ascii="Arial Narrow" w:hAnsi="Arial Narrow" w:cs="Arial"/>
          <w:sz w:val="24"/>
          <w:szCs w:val="24"/>
        </w:rPr>
      </w:pPr>
      <w:r w:rsidRPr="00935DC2">
        <w:rPr>
          <w:rFonts w:ascii="Arial Narrow" w:hAnsi="Arial Narrow" w:cs="Arial"/>
          <w:sz w:val="24"/>
          <w:szCs w:val="24"/>
        </w:rPr>
        <w:t xml:space="preserve">On behalf of: </w:t>
      </w:r>
      <w:r w:rsidRPr="00935DC2">
        <w:rPr>
          <w:rFonts w:ascii="Arial Narrow" w:hAnsi="Arial Narrow" w:cs="Arial"/>
          <w:sz w:val="24"/>
          <w:szCs w:val="24"/>
        </w:rPr>
        <w:tab/>
        <w:t>(Name of organization)</w:t>
      </w:r>
    </w:p>
    <w:p w14:paraId="62486C05" w14:textId="77777777" w:rsidR="007D7BDE" w:rsidRPr="00935DC2" w:rsidRDefault="007D7BDE" w:rsidP="007D7BDE">
      <w:pPr>
        <w:tabs>
          <w:tab w:val="right" w:leader="dot" w:pos="9000"/>
        </w:tabs>
        <w:autoSpaceDE w:val="0"/>
        <w:autoSpaceDN w:val="0"/>
        <w:adjustRightInd w:val="0"/>
        <w:rPr>
          <w:rFonts w:ascii="Arial Narrow" w:hAnsi="Arial Narrow" w:cs="Arial"/>
          <w:sz w:val="24"/>
          <w:szCs w:val="24"/>
        </w:rPr>
      </w:pPr>
    </w:p>
    <w:p w14:paraId="3101716D" w14:textId="77777777" w:rsidR="007D7BDE" w:rsidRPr="00935DC2" w:rsidRDefault="007D7BDE" w:rsidP="007D7BDE">
      <w:pPr>
        <w:tabs>
          <w:tab w:val="right" w:leader="dot" w:pos="9000"/>
        </w:tabs>
        <w:autoSpaceDE w:val="0"/>
        <w:autoSpaceDN w:val="0"/>
        <w:adjustRightInd w:val="0"/>
        <w:rPr>
          <w:rFonts w:ascii="Arial Narrow" w:hAnsi="Arial Narrow" w:cs="Arial"/>
          <w:sz w:val="24"/>
          <w:szCs w:val="24"/>
        </w:rPr>
      </w:pPr>
      <w:r w:rsidRPr="00935DC2">
        <w:rPr>
          <w:rFonts w:ascii="Arial Narrow" w:hAnsi="Arial Narrow" w:cs="Arial"/>
          <w:sz w:val="24"/>
          <w:szCs w:val="24"/>
        </w:rPr>
        <w:t>Date:</w:t>
      </w:r>
      <w:r w:rsidRPr="00935DC2">
        <w:rPr>
          <w:rFonts w:ascii="Arial Narrow" w:hAnsi="Arial Narrow" w:cs="Arial"/>
          <w:sz w:val="24"/>
          <w:szCs w:val="24"/>
        </w:rPr>
        <w:tab/>
      </w:r>
    </w:p>
    <w:p w14:paraId="4101652C" w14:textId="77777777" w:rsidR="007D7BDE" w:rsidRPr="00935DC2" w:rsidRDefault="007D7BDE" w:rsidP="007D7BDE">
      <w:pPr>
        <w:tabs>
          <w:tab w:val="right" w:leader="dot" w:pos="3600"/>
        </w:tabs>
        <w:autoSpaceDE w:val="0"/>
        <w:autoSpaceDN w:val="0"/>
        <w:adjustRightInd w:val="0"/>
        <w:rPr>
          <w:rFonts w:ascii="Arial Narrow" w:hAnsi="Arial Narrow" w:cs="Arial"/>
          <w:b/>
          <w:bCs/>
          <w:sz w:val="24"/>
          <w:szCs w:val="24"/>
        </w:rPr>
      </w:pPr>
    </w:p>
    <w:p w14:paraId="1B9F1E14" w14:textId="527D865E" w:rsidR="007D7BDE" w:rsidRPr="00935DC2" w:rsidRDefault="007D7BDE" w:rsidP="007D7BDE">
      <w:pPr>
        <w:tabs>
          <w:tab w:val="right" w:leader="dot" w:pos="3600"/>
        </w:tabs>
        <w:autoSpaceDE w:val="0"/>
        <w:autoSpaceDN w:val="0"/>
        <w:adjustRightInd w:val="0"/>
        <w:rPr>
          <w:rFonts w:ascii="Arial Narrow" w:hAnsi="Arial Narrow" w:cs="Arial"/>
          <w:bCs/>
          <w:sz w:val="24"/>
          <w:szCs w:val="24"/>
        </w:rPr>
      </w:pPr>
      <w:r w:rsidRPr="00935DC2">
        <w:rPr>
          <w:rFonts w:ascii="Arial Narrow" w:hAnsi="Arial Narrow" w:cs="Arial"/>
          <w:b/>
          <w:bCs/>
          <w:sz w:val="24"/>
          <w:szCs w:val="24"/>
        </w:rPr>
        <w:t>NOTE</w:t>
      </w:r>
      <w:r w:rsidR="00A40825" w:rsidRPr="00935DC2">
        <w:rPr>
          <w:rFonts w:ascii="Arial Narrow" w:hAnsi="Arial Narrow" w:cs="Arial"/>
          <w:b/>
          <w:bCs/>
          <w:sz w:val="24"/>
          <w:szCs w:val="24"/>
        </w:rPr>
        <w:t xml:space="preserve">: </w:t>
      </w:r>
      <w:r w:rsidR="00A40825" w:rsidRPr="00935DC2">
        <w:rPr>
          <w:rFonts w:ascii="Arial Narrow" w:hAnsi="Arial Narrow" w:cs="Arial"/>
          <w:sz w:val="24"/>
          <w:szCs w:val="24"/>
        </w:rPr>
        <w:t>Absence</w:t>
      </w:r>
      <w:r w:rsidRPr="00935DC2">
        <w:rPr>
          <w:rFonts w:ascii="Arial Narrow" w:hAnsi="Arial Narrow" w:cs="Arial"/>
          <w:bCs/>
          <w:sz w:val="24"/>
          <w:szCs w:val="24"/>
        </w:rPr>
        <w:t xml:space="preserve"> of any reply or comments shall be deemed to be an acceptance of the proposal for confirmation and </w:t>
      </w:r>
      <w:r w:rsidRPr="00935DC2">
        <w:rPr>
          <w:rFonts w:ascii="Arial Narrow" w:hAnsi="Arial Narrow" w:cs="Arial"/>
          <w:b/>
          <w:sz w:val="24"/>
          <w:szCs w:val="24"/>
        </w:rPr>
        <w:t>shall constitute an approval vote</w:t>
      </w:r>
      <w:r w:rsidRPr="00935DC2">
        <w:rPr>
          <w:rFonts w:ascii="Arial Narrow" w:hAnsi="Arial Narrow" w:cs="Arial"/>
          <w:bCs/>
          <w:sz w:val="24"/>
          <w:szCs w:val="24"/>
        </w:rPr>
        <w:t xml:space="preserve">. </w:t>
      </w:r>
    </w:p>
    <w:p w14:paraId="601C16B6" w14:textId="77777777" w:rsidR="00842446" w:rsidRPr="00935DC2" w:rsidRDefault="00842446" w:rsidP="007D7BDE">
      <w:pPr>
        <w:tabs>
          <w:tab w:val="right" w:leader="dot" w:pos="3600"/>
        </w:tabs>
        <w:autoSpaceDE w:val="0"/>
        <w:autoSpaceDN w:val="0"/>
        <w:adjustRightInd w:val="0"/>
        <w:rPr>
          <w:rFonts w:ascii="Arial Narrow" w:hAnsi="Arial Narrow" w:cs="Arial"/>
          <w:bCs/>
          <w:sz w:val="24"/>
          <w:szCs w:val="24"/>
        </w:rPr>
      </w:pPr>
    </w:p>
    <w:p w14:paraId="5E3111F4" w14:textId="77777777" w:rsidR="00842446" w:rsidRPr="00935DC2" w:rsidRDefault="00842446" w:rsidP="00842446">
      <w:pPr>
        <w:rPr>
          <w:rFonts w:ascii="Arial Narrow" w:hAnsi="Arial Narrow"/>
          <w:b/>
          <w:bCs/>
          <w:color w:val="000000"/>
          <w:sz w:val="24"/>
          <w:szCs w:val="24"/>
          <w:u w:val="single"/>
        </w:rPr>
      </w:pPr>
      <w:r w:rsidRPr="00935DC2">
        <w:rPr>
          <w:rFonts w:ascii="Arial Narrow" w:hAnsi="Arial Narrow"/>
          <w:b/>
          <w:bCs/>
          <w:color w:val="000000" w:themeColor="text1"/>
          <w:sz w:val="24"/>
          <w:szCs w:val="24"/>
          <w:u w:val="single"/>
        </w:rPr>
        <w:t>LIST OF KENYA STANDARDS FOR SYSTEMATIC REVIEW</w:t>
      </w:r>
    </w:p>
    <w:p w14:paraId="1B8AA50B" w14:textId="79799B3C" w:rsidR="00842446" w:rsidRPr="00935DC2" w:rsidRDefault="00842446" w:rsidP="00842446">
      <w:pPr>
        <w:rPr>
          <w:rFonts w:ascii="Arial Narrow" w:hAnsi="Arial Narrow"/>
          <w:b/>
          <w:bCs/>
          <w:color w:val="000000" w:themeColor="text1"/>
          <w:sz w:val="24"/>
          <w:szCs w:val="24"/>
          <w:u w:val="single"/>
        </w:rPr>
      </w:pPr>
      <w:r w:rsidRPr="00935DC2">
        <w:rPr>
          <w:rFonts w:ascii="Arial Narrow" w:hAnsi="Arial Narrow"/>
          <w:b/>
          <w:bCs/>
          <w:color w:val="000000" w:themeColor="text1"/>
          <w:sz w:val="24"/>
          <w:szCs w:val="24"/>
          <w:u w:val="single"/>
        </w:rPr>
        <w:t xml:space="preserve">KEBS/TC </w:t>
      </w:r>
      <w:r w:rsidR="0071759D" w:rsidRPr="00935DC2">
        <w:rPr>
          <w:rFonts w:ascii="Arial Narrow" w:hAnsi="Arial Narrow"/>
          <w:b/>
          <w:bCs/>
          <w:color w:val="000000" w:themeColor="text1"/>
          <w:sz w:val="24"/>
          <w:szCs w:val="24"/>
          <w:u w:val="single"/>
        </w:rPr>
        <w:t>050</w:t>
      </w:r>
    </w:p>
    <w:p w14:paraId="12FEFECA" w14:textId="77777777" w:rsidR="00E3217E" w:rsidRPr="00935DC2" w:rsidRDefault="00601235" w:rsidP="00E3217E">
      <w:pPr>
        <w:pStyle w:val="ListParagraph"/>
        <w:numPr>
          <w:ilvl w:val="0"/>
          <w:numId w:val="5"/>
        </w:numPr>
        <w:rPr>
          <w:rFonts w:ascii="Arial Narrow" w:hAnsi="Arial Narrow" w:cs="Calibri"/>
          <w:sz w:val="24"/>
          <w:szCs w:val="24"/>
        </w:rPr>
      </w:pPr>
      <w:r w:rsidRPr="00495893">
        <w:rPr>
          <w:rFonts w:ascii="Arial Narrow" w:hAnsi="Arial Narrow" w:cs="Arial"/>
          <w:b/>
          <w:bCs/>
          <w:color w:val="000000"/>
          <w:sz w:val="24"/>
          <w:szCs w:val="24"/>
        </w:rPr>
        <w:t>KS ISO 868:2003</w:t>
      </w:r>
      <w:r w:rsidRPr="00935DC2">
        <w:rPr>
          <w:rFonts w:ascii="Arial Narrow" w:hAnsi="Arial Narrow" w:cs="Calibri"/>
          <w:sz w:val="24"/>
          <w:szCs w:val="24"/>
        </w:rPr>
        <w:t xml:space="preserve"> Kenya</w:t>
      </w:r>
      <w:r w:rsidR="00406E73" w:rsidRPr="00935DC2">
        <w:rPr>
          <w:rFonts w:ascii="Arial Narrow" w:hAnsi="Arial Narrow" w:cs="Calibri"/>
          <w:sz w:val="24"/>
          <w:szCs w:val="24"/>
        </w:rPr>
        <w:t xml:space="preserve"> Standard — Plastics and ebonite — Determination of indentation hardness by means of a durometer (Shore hardness), First Edition</w:t>
      </w:r>
    </w:p>
    <w:p w14:paraId="32432E58" w14:textId="77777777" w:rsidR="00B441DA" w:rsidRPr="00935DC2" w:rsidRDefault="00E3217E" w:rsidP="00B441DA">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1433:2001</w:t>
      </w:r>
      <w:r w:rsidRPr="00935DC2">
        <w:rPr>
          <w:rFonts w:ascii="Arial Narrow" w:hAnsi="Arial Narrow" w:cs="Calibri"/>
          <w:sz w:val="24"/>
          <w:szCs w:val="24"/>
        </w:rPr>
        <w:t xml:space="preserve"> Kenya Standard — Specification for unbacked flexible PVC floor covering</w:t>
      </w:r>
    </w:p>
    <w:p w14:paraId="4D4C8E05" w14:textId="77777777" w:rsidR="00182402" w:rsidRPr="00935DC2" w:rsidRDefault="00B441DA" w:rsidP="00182402">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1106:1994</w:t>
      </w:r>
      <w:r w:rsidRPr="00935DC2">
        <w:rPr>
          <w:rFonts w:ascii="Arial Narrow" w:hAnsi="Arial Narrow" w:cs="Calibri"/>
          <w:sz w:val="24"/>
          <w:szCs w:val="24"/>
        </w:rPr>
        <w:t xml:space="preserve"> Kenya Standard — Specification for water closset wc plastic seats and covers</w:t>
      </w:r>
    </w:p>
    <w:p w14:paraId="4EF9C1D2" w14:textId="77777777" w:rsidR="00CA75F2" w:rsidRPr="00935DC2" w:rsidRDefault="00182402" w:rsidP="00CA75F2">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1281:1996</w:t>
      </w:r>
      <w:r w:rsidRPr="00935DC2">
        <w:rPr>
          <w:rFonts w:ascii="Arial Narrow" w:hAnsi="Arial Narrow" w:cs="Calibri"/>
          <w:sz w:val="24"/>
          <w:szCs w:val="24"/>
        </w:rPr>
        <w:t xml:space="preserve"> Kenya Standard — Specification for wc flushing cisterns</w:t>
      </w:r>
    </w:p>
    <w:p w14:paraId="54A937C1" w14:textId="77777777" w:rsidR="0004319C" w:rsidRPr="00935DC2" w:rsidRDefault="00CA75F2" w:rsidP="0004319C">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1567:2005</w:t>
      </w:r>
      <w:r w:rsidRPr="00935DC2">
        <w:rPr>
          <w:rFonts w:ascii="Arial Narrow" w:hAnsi="Arial Narrow" w:cs="Calibri"/>
          <w:sz w:val="24"/>
          <w:szCs w:val="24"/>
        </w:rPr>
        <w:t xml:space="preserve"> Kenya Standard — Rotational moulded polyethylene water storage tanks — Specification</w:t>
      </w:r>
    </w:p>
    <w:p w14:paraId="7CAB6CB6" w14:textId="77777777" w:rsidR="0004319C" w:rsidRPr="00935DC2" w:rsidRDefault="0004319C" w:rsidP="0004319C">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1581-1:2001</w:t>
      </w:r>
      <w:r w:rsidRPr="00935DC2">
        <w:rPr>
          <w:rFonts w:ascii="Arial Narrow" w:hAnsi="Arial Narrow" w:cs="Calibri"/>
          <w:sz w:val="24"/>
          <w:szCs w:val="24"/>
        </w:rPr>
        <w:t xml:space="preserve"> Kenya Standard — Specification for thermoplastic dustbins and lids Part 1: Thermoplastic dustbins</w:t>
      </w:r>
    </w:p>
    <w:p w14:paraId="58F0A37E" w14:textId="77777777" w:rsidR="001E18CB" w:rsidRPr="00935DC2" w:rsidRDefault="0004319C" w:rsidP="001E18CB">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1581-2:2001</w:t>
      </w:r>
      <w:r w:rsidRPr="00935DC2">
        <w:rPr>
          <w:rFonts w:ascii="Arial Narrow" w:hAnsi="Arial Narrow" w:cs="Calibri"/>
          <w:sz w:val="24"/>
          <w:szCs w:val="24"/>
        </w:rPr>
        <w:t xml:space="preserve"> Kenya Standard — Specification for thermoplastic dustbins and lids Part 2: Plastic and rubber dustbin lids</w:t>
      </w:r>
    </w:p>
    <w:p w14:paraId="0A977065" w14:textId="77777777" w:rsidR="003D07DC" w:rsidRPr="00935DC2" w:rsidRDefault="001E18CB" w:rsidP="003D07DC">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1582-2:2000</w:t>
      </w:r>
      <w:r w:rsidRPr="00935DC2">
        <w:rPr>
          <w:rFonts w:ascii="Arial Narrow" w:hAnsi="Arial Narrow" w:cs="Calibri"/>
          <w:sz w:val="24"/>
          <w:szCs w:val="24"/>
        </w:rPr>
        <w:t xml:space="preserve"> Kenya Standard — Method of test for plastics Part 2: Determination of apparent density</w:t>
      </w:r>
    </w:p>
    <w:p w14:paraId="1BCC1361" w14:textId="77777777" w:rsidR="00A0408A" w:rsidRPr="00935DC2" w:rsidRDefault="003D07DC" w:rsidP="00A0408A">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2319:2011</w:t>
      </w:r>
      <w:r w:rsidRPr="00935DC2">
        <w:rPr>
          <w:rFonts w:ascii="Arial Narrow" w:hAnsi="Arial Narrow" w:cs="Calibri"/>
          <w:sz w:val="24"/>
          <w:szCs w:val="24"/>
        </w:rPr>
        <w:t xml:space="preserve"> Kenya Standard — Determination of overall migration of constituents of plastics materials and articles intended to come in contact with foodstuffs method of analysis</w:t>
      </w:r>
    </w:p>
    <w:p w14:paraId="1368E0B5" w14:textId="77777777" w:rsidR="0062595C" w:rsidRPr="00935DC2" w:rsidRDefault="00A0408A" w:rsidP="0062595C">
      <w:pPr>
        <w:pStyle w:val="ListParagraph"/>
        <w:numPr>
          <w:ilvl w:val="0"/>
          <w:numId w:val="5"/>
        </w:numPr>
        <w:rPr>
          <w:rFonts w:ascii="Arial Narrow" w:hAnsi="Arial Narrow" w:cs="Calibri"/>
          <w:sz w:val="24"/>
          <w:szCs w:val="24"/>
        </w:rPr>
      </w:pPr>
      <w:r w:rsidRPr="00495893">
        <w:rPr>
          <w:rFonts w:ascii="Arial Narrow" w:hAnsi="Arial Narrow" w:cs="Calibri"/>
          <w:b/>
          <w:bCs/>
          <w:sz w:val="24"/>
          <w:szCs w:val="24"/>
        </w:rPr>
        <w:t>KS 2320:2011</w:t>
      </w:r>
      <w:r w:rsidRPr="00935DC2">
        <w:rPr>
          <w:rFonts w:ascii="Arial Narrow" w:hAnsi="Arial Narrow" w:cs="Calibri"/>
          <w:sz w:val="24"/>
          <w:szCs w:val="24"/>
        </w:rPr>
        <w:t xml:space="preserve"> Kenya Standard — Positive list of constituents of polyethylene in contact with foodstuffs pharmaceuticals and drinking water</w:t>
      </w:r>
    </w:p>
    <w:p w14:paraId="760F30AC" w14:textId="77777777" w:rsidR="00120A1B" w:rsidRPr="00935DC2" w:rsidRDefault="0062595C" w:rsidP="00120A1B">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2321:2011</w:t>
      </w:r>
      <w:r w:rsidRPr="00935DC2">
        <w:rPr>
          <w:rFonts w:ascii="Arial Narrow" w:hAnsi="Arial Narrow" w:cs="Calibri"/>
          <w:sz w:val="24"/>
          <w:szCs w:val="24"/>
        </w:rPr>
        <w:t xml:space="preserve"> Kenya Standard — Positive list of constituents of polypropylene and its copolymers in contact with foodstuffs pharmaceuticals and drinking water</w:t>
      </w:r>
    </w:p>
    <w:p w14:paraId="2C48BB7D" w14:textId="77777777" w:rsidR="00C3187F" w:rsidRPr="00935DC2" w:rsidRDefault="00120A1B" w:rsidP="00D91C7D">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2322:2011</w:t>
      </w:r>
      <w:r w:rsidRPr="00935DC2">
        <w:rPr>
          <w:rFonts w:ascii="Arial Narrow" w:hAnsi="Arial Narrow" w:cs="Calibri"/>
          <w:sz w:val="24"/>
          <w:szCs w:val="24"/>
        </w:rPr>
        <w:t xml:space="preserve"> Kenya Standard — Polyethylene for its use in contact with foodstuffs pharmaceuticals and drinking water — Specification</w:t>
      </w:r>
    </w:p>
    <w:p w14:paraId="34461A9F" w14:textId="051907B1" w:rsidR="00D91C7D" w:rsidRPr="00935DC2" w:rsidRDefault="00D91C7D" w:rsidP="00D91C7D">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2323:2011</w:t>
      </w:r>
      <w:r w:rsidRPr="00935DC2">
        <w:rPr>
          <w:rFonts w:ascii="Arial Narrow" w:hAnsi="Arial Narrow" w:cs="Calibri"/>
          <w:sz w:val="24"/>
          <w:szCs w:val="24"/>
        </w:rPr>
        <w:t xml:space="preserve"> Kenya Standard — Polypropylene and its copolymers for its safe use in contact with foodstuffs pharmaceuticals and drinking water — Specification</w:t>
      </w:r>
    </w:p>
    <w:p w14:paraId="05A0AB24" w14:textId="77777777" w:rsidR="00467732" w:rsidRPr="00935DC2" w:rsidRDefault="00D91C7D" w:rsidP="00467732">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2362:2012</w:t>
      </w:r>
      <w:r w:rsidRPr="00935DC2">
        <w:rPr>
          <w:rFonts w:ascii="Arial Narrow" w:hAnsi="Arial Narrow" w:cs="Calibri"/>
          <w:sz w:val="24"/>
          <w:szCs w:val="24"/>
        </w:rPr>
        <w:t xml:space="preserve"> Kenya Standard — Polyvinyl chloride PVC and its copolymers for its safe use in contact with foodstuffs pharmaceuticals and drinking water — Specification</w:t>
      </w:r>
    </w:p>
    <w:p w14:paraId="69415E4E" w14:textId="77777777" w:rsidR="005C49C1" w:rsidRPr="00935DC2" w:rsidRDefault="00467732" w:rsidP="005C49C1">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2388:2012</w:t>
      </w:r>
      <w:r w:rsidRPr="00935DC2">
        <w:rPr>
          <w:rFonts w:ascii="Arial Narrow" w:hAnsi="Arial Narrow" w:cs="Calibri"/>
          <w:sz w:val="24"/>
          <w:szCs w:val="24"/>
        </w:rPr>
        <w:t xml:space="preserve"> Kenya Standard — Disposable expanded polystyrene food containers — Specification</w:t>
      </w:r>
    </w:p>
    <w:p w14:paraId="7AEF3057" w14:textId="77777777" w:rsidR="005C49C1" w:rsidRPr="00935DC2" w:rsidRDefault="005C49C1" w:rsidP="005C49C1">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2453:2013</w:t>
      </w:r>
      <w:r w:rsidRPr="00935DC2">
        <w:rPr>
          <w:rFonts w:ascii="Arial Narrow" w:hAnsi="Arial Narrow" w:cs="Calibri"/>
          <w:sz w:val="24"/>
          <w:szCs w:val="24"/>
        </w:rPr>
        <w:t xml:space="preserve"> Kenya Standard — Disposable polystryrene cutlery — Specification</w:t>
      </w:r>
    </w:p>
    <w:p w14:paraId="1719EEC0" w14:textId="77777777" w:rsidR="00746D35" w:rsidRPr="00935DC2" w:rsidRDefault="005C49C1" w:rsidP="00746D35">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2454:2013</w:t>
      </w:r>
      <w:r w:rsidRPr="00935DC2">
        <w:rPr>
          <w:rFonts w:ascii="Arial Narrow" w:hAnsi="Arial Narrow" w:cs="Calibri"/>
          <w:sz w:val="24"/>
          <w:szCs w:val="24"/>
        </w:rPr>
        <w:t xml:space="preserve"> Kenya Standard — Plastic tableware — Specification</w:t>
      </w:r>
    </w:p>
    <w:p w14:paraId="1B95917D" w14:textId="77777777" w:rsidR="00746D35" w:rsidRPr="00935DC2" w:rsidRDefault="00746D35" w:rsidP="00746D35">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2534:2014</w:t>
      </w:r>
      <w:r w:rsidRPr="00935DC2">
        <w:rPr>
          <w:rFonts w:ascii="Arial Narrow" w:hAnsi="Arial Narrow" w:cs="Calibri"/>
          <w:sz w:val="24"/>
          <w:szCs w:val="24"/>
        </w:rPr>
        <w:t xml:space="preserve"> Kenya Standard — Positive list of constituents of melamine formaldehyde resins in contact with foodstuffs pharmaceuticals and drinking water</w:t>
      </w:r>
    </w:p>
    <w:p w14:paraId="14253142" w14:textId="77777777" w:rsidR="00C37E16" w:rsidRPr="00935DC2" w:rsidRDefault="00746D35" w:rsidP="00C37E16">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2535:2014</w:t>
      </w:r>
      <w:r w:rsidRPr="00935DC2">
        <w:rPr>
          <w:rFonts w:ascii="Arial Narrow" w:hAnsi="Arial Narrow" w:cs="Calibri"/>
          <w:sz w:val="24"/>
          <w:szCs w:val="24"/>
        </w:rPr>
        <w:t xml:space="preserve"> Kenya Standard — Melamine formaldehyde resins for its safe use in contact with foodstuffs pharmaceuticals and drinking water Specification</w:t>
      </w:r>
    </w:p>
    <w:p w14:paraId="2F0CA76B" w14:textId="77777777" w:rsidR="00C37E16" w:rsidRPr="00935DC2" w:rsidRDefault="00C37E16" w:rsidP="00C37E16">
      <w:pPr>
        <w:pStyle w:val="ListParagraph"/>
        <w:numPr>
          <w:ilvl w:val="0"/>
          <w:numId w:val="5"/>
        </w:numPr>
        <w:rPr>
          <w:rFonts w:ascii="Arial Narrow" w:hAnsi="Arial Narrow" w:cs="Calibri"/>
          <w:sz w:val="24"/>
          <w:szCs w:val="24"/>
        </w:rPr>
      </w:pPr>
      <w:r w:rsidRPr="005E2A77">
        <w:rPr>
          <w:rFonts w:ascii="Arial Narrow" w:hAnsi="Arial Narrow" w:cs="Calibri"/>
          <w:b/>
          <w:bCs/>
          <w:sz w:val="24"/>
          <w:szCs w:val="24"/>
        </w:rPr>
        <w:t>KS 379:1982</w:t>
      </w:r>
      <w:r w:rsidRPr="00935DC2">
        <w:rPr>
          <w:rFonts w:ascii="Arial Narrow" w:hAnsi="Arial Narrow" w:cs="Calibri"/>
          <w:sz w:val="24"/>
          <w:szCs w:val="24"/>
        </w:rPr>
        <w:t xml:space="preserve"> Kenya Standard — Specification for melamine plastic tableware</w:t>
      </w:r>
    </w:p>
    <w:p w14:paraId="2B276849" w14:textId="77777777" w:rsidR="001012F9" w:rsidRPr="00935DC2" w:rsidRDefault="00C37E16" w:rsidP="001012F9">
      <w:pPr>
        <w:pStyle w:val="ListParagraph"/>
        <w:numPr>
          <w:ilvl w:val="0"/>
          <w:numId w:val="5"/>
        </w:numPr>
        <w:rPr>
          <w:rFonts w:ascii="Arial Narrow" w:hAnsi="Arial Narrow" w:cs="Calibri"/>
          <w:sz w:val="24"/>
          <w:szCs w:val="24"/>
        </w:rPr>
      </w:pPr>
      <w:r w:rsidRPr="002B5AF8">
        <w:rPr>
          <w:rFonts w:ascii="Arial Narrow" w:hAnsi="Arial Narrow" w:cs="Calibri"/>
          <w:b/>
          <w:bCs/>
          <w:sz w:val="24"/>
          <w:szCs w:val="24"/>
        </w:rPr>
        <w:t>KS 402:1983</w:t>
      </w:r>
      <w:r w:rsidRPr="00935DC2">
        <w:rPr>
          <w:rFonts w:ascii="Arial Narrow" w:hAnsi="Arial Narrow" w:cs="Calibri"/>
          <w:sz w:val="24"/>
          <w:szCs w:val="24"/>
        </w:rPr>
        <w:t xml:space="preserve"> Kenya Standard — Glossary of terms used in the plastics industry</w:t>
      </w:r>
    </w:p>
    <w:p w14:paraId="7C05D520" w14:textId="77777777" w:rsidR="00EA51CB" w:rsidRPr="00935DC2" w:rsidRDefault="001012F9" w:rsidP="00EA51CB">
      <w:pPr>
        <w:pStyle w:val="ListParagraph"/>
        <w:numPr>
          <w:ilvl w:val="0"/>
          <w:numId w:val="5"/>
        </w:numPr>
        <w:rPr>
          <w:rFonts w:ascii="Arial Narrow" w:hAnsi="Arial Narrow" w:cs="Calibri"/>
          <w:sz w:val="24"/>
          <w:szCs w:val="24"/>
        </w:rPr>
      </w:pPr>
      <w:r w:rsidRPr="002B5AF8">
        <w:rPr>
          <w:rFonts w:ascii="Arial Narrow" w:hAnsi="Arial Narrow" w:cs="Calibri"/>
          <w:b/>
          <w:bCs/>
          <w:sz w:val="24"/>
          <w:szCs w:val="24"/>
        </w:rPr>
        <w:t>KS 511-3:2001</w:t>
      </w:r>
      <w:r w:rsidRPr="00935DC2">
        <w:rPr>
          <w:rFonts w:ascii="Arial Narrow" w:hAnsi="Arial Narrow" w:cs="Calibri"/>
          <w:sz w:val="24"/>
          <w:szCs w:val="24"/>
        </w:rPr>
        <w:t xml:space="preserve"> Kenya Standard — Specification for plastic containers Part 3: Plastic bottles up to 5 litres</w:t>
      </w:r>
    </w:p>
    <w:p w14:paraId="67E13685" w14:textId="77777777" w:rsidR="00E33217" w:rsidRPr="00935DC2" w:rsidRDefault="00EA51CB" w:rsidP="00E33217">
      <w:pPr>
        <w:pStyle w:val="ListParagraph"/>
        <w:numPr>
          <w:ilvl w:val="0"/>
          <w:numId w:val="5"/>
        </w:numPr>
        <w:rPr>
          <w:rFonts w:ascii="Arial Narrow" w:hAnsi="Arial Narrow" w:cs="Calibri"/>
          <w:sz w:val="24"/>
          <w:szCs w:val="24"/>
        </w:rPr>
      </w:pPr>
      <w:r w:rsidRPr="002B5AF8">
        <w:rPr>
          <w:rFonts w:ascii="Arial Narrow" w:hAnsi="Arial Narrow" w:cs="Calibri"/>
          <w:b/>
          <w:bCs/>
          <w:sz w:val="24"/>
          <w:szCs w:val="24"/>
        </w:rPr>
        <w:lastRenderedPageBreak/>
        <w:t>KS ISO 1043-1: 2011</w:t>
      </w:r>
      <w:r w:rsidRPr="00935DC2">
        <w:rPr>
          <w:rFonts w:ascii="Arial Narrow" w:hAnsi="Arial Narrow" w:cs="Calibri"/>
          <w:sz w:val="24"/>
          <w:szCs w:val="24"/>
        </w:rPr>
        <w:t xml:space="preserve"> Kenya Standard — Plastics symbols and abbreviated terms Part 1: Basic polymers and their special characteristics</w:t>
      </w:r>
    </w:p>
    <w:p w14:paraId="776E83B1" w14:textId="77777777" w:rsidR="00DE743B" w:rsidRPr="00935DC2" w:rsidRDefault="00E33217" w:rsidP="00DE743B">
      <w:pPr>
        <w:pStyle w:val="ListParagraph"/>
        <w:numPr>
          <w:ilvl w:val="0"/>
          <w:numId w:val="5"/>
        </w:numPr>
        <w:rPr>
          <w:rFonts w:ascii="Arial Narrow" w:hAnsi="Arial Narrow" w:cs="Calibri"/>
          <w:sz w:val="24"/>
          <w:szCs w:val="24"/>
        </w:rPr>
      </w:pPr>
      <w:r w:rsidRPr="002B5AF8">
        <w:rPr>
          <w:rFonts w:ascii="Arial Narrow" w:hAnsi="Arial Narrow" w:cs="Calibri"/>
          <w:b/>
          <w:bCs/>
          <w:sz w:val="24"/>
          <w:szCs w:val="24"/>
        </w:rPr>
        <w:t>KS ISO 1043-2:2011</w:t>
      </w:r>
      <w:r w:rsidRPr="00935DC2">
        <w:rPr>
          <w:rFonts w:ascii="Arial Narrow" w:hAnsi="Arial Narrow" w:cs="Calibri"/>
          <w:sz w:val="24"/>
          <w:szCs w:val="24"/>
        </w:rPr>
        <w:t xml:space="preserve"> Kenya Standard — Plastics symbols and abbreviated terms Part 2: Fillers and reinforcing materials</w:t>
      </w:r>
    </w:p>
    <w:p w14:paraId="35707113" w14:textId="77777777" w:rsidR="001D01AE" w:rsidRPr="00935DC2" w:rsidRDefault="00DE743B" w:rsidP="001D01AE">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ISO 182-1:1990</w:t>
      </w:r>
      <w:r w:rsidRPr="00935DC2">
        <w:rPr>
          <w:rFonts w:ascii="Arial Narrow" w:hAnsi="Arial Narrow" w:cs="Calibri"/>
          <w:sz w:val="24"/>
          <w:szCs w:val="24"/>
        </w:rPr>
        <w:t xml:space="preserve"> Kenya Standard — Plastics determination of the tendency of compounds and products based on vinyl chloride homopolymers and copolymers to evolve hydrogen chloride and other acidic products at elevated temperature</w:t>
      </w:r>
    </w:p>
    <w:p w14:paraId="0C2EEAB0" w14:textId="77777777" w:rsidR="001D0187" w:rsidRPr="00935DC2" w:rsidRDefault="001D01AE" w:rsidP="001D0187">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ISO 182-2:1990</w:t>
      </w:r>
      <w:r w:rsidRPr="00935DC2">
        <w:rPr>
          <w:rFonts w:ascii="Arial Narrow" w:hAnsi="Arial Narrow" w:cs="Calibri"/>
          <w:sz w:val="24"/>
          <w:szCs w:val="24"/>
        </w:rPr>
        <w:t xml:space="preserve"> Kenya Standard — Plastics determination of the tendency of compounds and products based on vinyl chloride homopolymers and copolymers to evolve hydrogen chloride and other acidic products at elevated temperatures Part 2: pH method</w:t>
      </w:r>
    </w:p>
    <w:p w14:paraId="28774EE0" w14:textId="77777777" w:rsidR="00266342" w:rsidRPr="00935DC2" w:rsidRDefault="001D0187" w:rsidP="00266342">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ISO 291:2008</w:t>
      </w:r>
      <w:r w:rsidRPr="00935DC2">
        <w:rPr>
          <w:rFonts w:ascii="Arial Narrow" w:hAnsi="Arial Narrow" w:cs="Calibri"/>
          <w:sz w:val="24"/>
          <w:szCs w:val="24"/>
        </w:rPr>
        <w:t xml:space="preserve"> Kenya Standard — Plastics standard atmosphere for conditioning and testing</w:t>
      </w:r>
    </w:p>
    <w:p w14:paraId="483078D2" w14:textId="77777777" w:rsidR="00C52E41" w:rsidRPr="00935DC2" w:rsidRDefault="00266342" w:rsidP="00C52E41">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ISO 472:2013</w:t>
      </w:r>
      <w:r w:rsidRPr="00935DC2">
        <w:rPr>
          <w:rFonts w:ascii="Arial Narrow" w:hAnsi="Arial Narrow" w:cs="Calibri"/>
          <w:sz w:val="24"/>
          <w:szCs w:val="24"/>
        </w:rPr>
        <w:t xml:space="preserve"> Kenya Standard — Plastics — Vocabulary</w:t>
      </w:r>
    </w:p>
    <w:p w14:paraId="7D10AEAE" w14:textId="77777777" w:rsidR="00742237" w:rsidRPr="00935DC2" w:rsidRDefault="00C52E41" w:rsidP="00742237">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398:1983</w:t>
      </w:r>
      <w:r w:rsidRPr="00935DC2">
        <w:rPr>
          <w:rFonts w:ascii="Arial Narrow" w:hAnsi="Arial Narrow" w:cs="Calibri"/>
          <w:sz w:val="24"/>
          <w:szCs w:val="24"/>
        </w:rPr>
        <w:t xml:space="preserve"> Kenya Standard — Specification for thermosetting plastic buttons</w:t>
      </w:r>
    </w:p>
    <w:p w14:paraId="7228DAEB" w14:textId="77777777" w:rsidR="00A71974" w:rsidRPr="00935DC2" w:rsidRDefault="00742237" w:rsidP="00A71974">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1013:2001</w:t>
      </w:r>
      <w:r w:rsidRPr="00935DC2">
        <w:rPr>
          <w:rFonts w:ascii="Arial Narrow" w:hAnsi="Arial Narrow" w:cs="Calibri"/>
          <w:sz w:val="24"/>
          <w:szCs w:val="24"/>
        </w:rPr>
        <w:t xml:space="preserve"> Kenya Standard — Code of practice for laying of flexible PVC sheet and tile flooring</w:t>
      </w:r>
    </w:p>
    <w:p w14:paraId="0B8E6E63" w14:textId="77777777" w:rsidR="00916A1F" w:rsidRPr="00935DC2" w:rsidRDefault="00A71974" w:rsidP="00916A1F">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1422:1998</w:t>
      </w:r>
      <w:r w:rsidRPr="00935DC2">
        <w:rPr>
          <w:rFonts w:ascii="Arial Narrow" w:hAnsi="Arial Narrow" w:cs="Calibri"/>
          <w:sz w:val="24"/>
          <w:szCs w:val="24"/>
        </w:rPr>
        <w:t xml:space="preserve"> Kenya Standard — Positive list of constituents of polyvinyl chloride (PVC) and its copolymers in contact with foodstuffs pharmaceuticals and drinking water</w:t>
      </w:r>
    </w:p>
    <w:p w14:paraId="7985DFFA" w14:textId="77777777" w:rsidR="003F29EE" w:rsidRPr="00935DC2" w:rsidRDefault="00916A1F" w:rsidP="003F29EE">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1582-1:2000</w:t>
      </w:r>
      <w:r w:rsidRPr="00935DC2">
        <w:rPr>
          <w:rFonts w:ascii="Arial Narrow" w:hAnsi="Arial Narrow" w:cs="Calibri"/>
          <w:sz w:val="24"/>
          <w:szCs w:val="24"/>
        </w:rPr>
        <w:t xml:space="preserve"> Kenya Standard — Method of test for plastics Part 1: Determination of carbon black content in polyethylene moulding materials and compounds</w:t>
      </w:r>
    </w:p>
    <w:p w14:paraId="3DD7C8E8" w14:textId="77777777" w:rsidR="007A35C0" w:rsidRPr="00935DC2" w:rsidRDefault="003F29EE" w:rsidP="007A35C0">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243:1980</w:t>
      </w:r>
      <w:r w:rsidRPr="00935DC2">
        <w:rPr>
          <w:rFonts w:ascii="Arial Narrow" w:hAnsi="Arial Narrow" w:cs="Calibri"/>
          <w:sz w:val="24"/>
          <w:szCs w:val="24"/>
        </w:rPr>
        <w:t xml:space="preserve"> Kenya Standard — Specification for PVC vinyl asbestos floor tiles</w:t>
      </w:r>
    </w:p>
    <w:p w14:paraId="7DAE7C62" w14:textId="77777777" w:rsidR="00975952" w:rsidRPr="00935DC2" w:rsidRDefault="007A35C0" w:rsidP="00975952">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399:1983</w:t>
      </w:r>
      <w:r w:rsidRPr="00935DC2">
        <w:rPr>
          <w:rFonts w:ascii="Arial Narrow" w:hAnsi="Arial Narrow" w:cs="Calibri"/>
          <w:sz w:val="24"/>
          <w:szCs w:val="24"/>
        </w:rPr>
        <w:t xml:space="preserve"> Kenya Standard — Methods of test for thermosetting buttons</w:t>
      </w:r>
    </w:p>
    <w:p w14:paraId="5A5427A4" w14:textId="77777777" w:rsidR="0078425B" w:rsidRPr="00935DC2" w:rsidRDefault="00975952" w:rsidP="0078425B">
      <w:pPr>
        <w:pStyle w:val="ListParagraph"/>
        <w:numPr>
          <w:ilvl w:val="0"/>
          <w:numId w:val="5"/>
        </w:numPr>
        <w:rPr>
          <w:rFonts w:ascii="Arial Narrow" w:hAnsi="Arial Narrow" w:cs="Calibri"/>
          <w:sz w:val="24"/>
          <w:szCs w:val="24"/>
        </w:rPr>
      </w:pPr>
      <w:r w:rsidRPr="008D6A06">
        <w:rPr>
          <w:rFonts w:ascii="Arial Narrow" w:hAnsi="Arial Narrow" w:cs="Calibri"/>
          <w:b/>
          <w:bCs/>
          <w:sz w:val="24"/>
          <w:szCs w:val="24"/>
        </w:rPr>
        <w:t>KS EAS 480:2008</w:t>
      </w:r>
      <w:r w:rsidRPr="00935DC2">
        <w:rPr>
          <w:rFonts w:ascii="Arial Narrow" w:hAnsi="Arial Narrow" w:cs="Calibri"/>
          <w:sz w:val="24"/>
          <w:szCs w:val="24"/>
        </w:rPr>
        <w:t xml:space="preserve"> Kenya Standard — Plastics film and sheeting determination of thickness by mechanical scanning</w:t>
      </w:r>
    </w:p>
    <w:p w14:paraId="4259CC79" w14:textId="77777777" w:rsidR="00245E57" w:rsidRPr="00D173C0" w:rsidRDefault="0078425B" w:rsidP="00245E57">
      <w:pPr>
        <w:pStyle w:val="ListParagraph"/>
        <w:numPr>
          <w:ilvl w:val="0"/>
          <w:numId w:val="5"/>
        </w:numPr>
        <w:rPr>
          <w:rFonts w:ascii="Arial Narrow" w:hAnsi="Arial Narrow" w:cs="Calibri"/>
          <w:b/>
          <w:bCs/>
          <w:sz w:val="24"/>
          <w:szCs w:val="24"/>
        </w:rPr>
      </w:pPr>
      <w:r w:rsidRPr="008D6A06">
        <w:rPr>
          <w:rFonts w:ascii="Arial Narrow" w:hAnsi="Arial Narrow" w:cs="Calibri"/>
          <w:b/>
          <w:bCs/>
          <w:sz w:val="24"/>
          <w:szCs w:val="24"/>
        </w:rPr>
        <w:t>KS ISO 1068:1975</w:t>
      </w:r>
      <w:r w:rsidRPr="00935DC2">
        <w:rPr>
          <w:rFonts w:ascii="Arial Narrow" w:hAnsi="Arial Narrow" w:cs="Calibri"/>
          <w:sz w:val="24"/>
          <w:szCs w:val="24"/>
        </w:rPr>
        <w:t xml:space="preserve"> Kenya Standard — Plastics PVC resins determination of compacted </w:t>
      </w:r>
      <w:r w:rsidRPr="00D173C0">
        <w:rPr>
          <w:rFonts w:ascii="Arial Narrow" w:hAnsi="Arial Narrow" w:cs="Calibri"/>
          <w:b/>
          <w:bCs/>
          <w:sz w:val="24"/>
          <w:szCs w:val="24"/>
        </w:rPr>
        <w:t>apparent bulk density</w:t>
      </w:r>
    </w:p>
    <w:p w14:paraId="6AF0AFF9" w14:textId="77777777" w:rsidR="00C24705" w:rsidRPr="00935DC2" w:rsidRDefault="00245E57" w:rsidP="00C24705">
      <w:pPr>
        <w:pStyle w:val="ListParagraph"/>
        <w:numPr>
          <w:ilvl w:val="0"/>
          <w:numId w:val="5"/>
        </w:numPr>
        <w:rPr>
          <w:rFonts w:ascii="Arial Narrow" w:hAnsi="Arial Narrow" w:cs="Calibri"/>
          <w:sz w:val="24"/>
          <w:szCs w:val="24"/>
        </w:rPr>
      </w:pPr>
      <w:r w:rsidRPr="00D173C0">
        <w:rPr>
          <w:rFonts w:ascii="Arial Narrow" w:hAnsi="Arial Narrow" w:cs="Calibri"/>
          <w:b/>
          <w:bCs/>
          <w:sz w:val="24"/>
          <w:szCs w:val="24"/>
        </w:rPr>
        <w:t>KS ISO 11501:1995</w:t>
      </w:r>
      <w:r w:rsidRPr="00935DC2">
        <w:rPr>
          <w:rFonts w:ascii="Arial Narrow" w:hAnsi="Arial Narrow" w:cs="Calibri"/>
          <w:sz w:val="24"/>
          <w:szCs w:val="24"/>
        </w:rPr>
        <w:t xml:space="preserve"> Kenya Standard — Plastics film and sheeting determination of dimensional change on heating</w:t>
      </w:r>
    </w:p>
    <w:p w14:paraId="218D290A" w14:textId="77777777" w:rsidR="00905925" w:rsidRPr="00935DC2" w:rsidRDefault="00C24705" w:rsidP="00905925">
      <w:pPr>
        <w:pStyle w:val="ListParagraph"/>
        <w:numPr>
          <w:ilvl w:val="0"/>
          <w:numId w:val="5"/>
        </w:numPr>
        <w:rPr>
          <w:rFonts w:ascii="Arial Narrow" w:hAnsi="Arial Narrow" w:cs="Calibri"/>
          <w:sz w:val="24"/>
          <w:szCs w:val="24"/>
        </w:rPr>
      </w:pPr>
      <w:r w:rsidRPr="00D173C0">
        <w:rPr>
          <w:rFonts w:ascii="Arial Narrow" w:hAnsi="Arial Narrow" w:cs="Calibri"/>
          <w:b/>
          <w:bCs/>
          <w:sz w:val="24"/>
          <w:szCs w:val="24"/>
        </w:rPr>
        <w:t>ISO 1158:1998</w:t>
      </w:r>
      <w:r w:rsidRPr="00935DC2">
        <w:rPr>
          <w:rFonts w:ascii="Arial Narrow" w:hAnsi="Arial Narrow" w:cs="Calibri"/>
          <w:sz w:val="24"/>
          <w:szCs w:val="24"/>
        </w:rPr>
        <w:t xml:space="preserve"> Kenya Standard — Plastics vinyl chloride homopolymers and copolymers determination of chloride content</w:t>
      </w:r>
    </w:p>
    <w:p w14:paraId="718FAF61" w14:textId="77777777" w:rsidR="00807126" w:rsidRPr="00935DC2" w:rsidRDefault="00905925" w:rsidP="00807126">
      <w:pPr>
        <w:pStyle w:val="ListParagraph"/>
        <w:numPr>
          <w:ilvl w:val="0"/>
          <w:numId w:val="5"/>
        </w:numPr>
        <w:rPr>
          <w:rFonts w:ascii="Arial Narrow" w:hAnsi="Arial Narrow" w:cs="Calibri"/>
          <w:sz w:val="24"/>
          <w:szCs w:val="24"/>
        </w:rPr>
      </w:pPr>
      <w:r w:rsidRPr="00D173C0">
        <w:rPr>
          <w:rFonts w:ascii="Arial Narrow" w:hAnsi="Arial Narrow" w:cs="Calibri"/>
          <w:b/>
          <w:bCs/>
          <w:sz w:val="24"/>
          <w:szCs w:val="24"/>
        </w:rPr>
        <w:t>KS ISO 1264:1980</w:t>
      </w:r>
      <w:r w:rsidRPr="00935DC2">
        <w:rPr>
          <w:rFonts w:ascii="Arial Narrow" w:hAnsi="Arial Narrow" w:cs="Calibri"/>
          <w:sz w:val="24"/>
          <w:szCs w:val="24"/>
        </w:rPr>
        <w:t xml:space="preserve"> Kenya Standard — Plastics homopolymer and copolymer resins of vinyl chloride determination of pH of aqueous extract</w:t>
      </w:r>
    </w:p>
    <w:p w14:paraId="46A66E56" w14:textId="77777777" w:rsidR="004E6F21" w:rsidRPr="00935DC2" w:rsidRDefault="00807126" w:rsidP="004E6F21">
      <w:pPr>
        <w:pStyle w:val="ListParagraph"/>
        <w:numPr>
          <w:ilvl w:val="0"/>
          <w:numId w:val="5"/>
        </w:numPr>
        <w:rPr>
          <w:rFonts w:ascii="Arial Narrow" w:hAnsi="Arial Narrow" w:cs="Calibri"/>
          <w:sz w:val="24"/>
          <w:szCs w:val="24"/>
        </w:rPr>
      </w:pPr>
      <w:r w:rsidRPr="00D173C0">
        <w:rPr>
          <w:rFonts w:ascii="Arial Narrow" w:hAnsi="Arial Narrow" w:cs="Calibri"/>
          <w:b/>
          <w:bCs/>
          <w:sz w:val="24"/>
          <w:szCs w:val="24"/>
        </w:rPr>
        <w:t>KS ISO 12771:1997</w:t>
      </w:r>
      <w:r w:rsidRPr="00935DC2">
        <w:rPr>
          <w:rFonts w:ascii="Arial Narrow" w:hAnsi="Arial Narrow" w:cs="Calibri"/>
          <w:sz w:val="24"/>
          <w:szCs w:val="24"/>
        </w:rPr>
        <w:t xml:space="preserve"> Kenya Standard — Plastics laboratory ware disposable serological pipettes</w:t>
      </w:r>
    </w:p>
    <w:p w14:paraId="37A16153" w14:textId="77777777" w:rsidR="00256301" w:rsidRPr="00935DC2" w:rsidRDefault="004E6F21" w:rsidP="00256301">
      <w:pPr>
        <w:pStyle w:val="ListParagraph"/>
        <w:numPr>
          <w:ilvl w:val="0"/>
          <w:numId w:val="5"/>
        </w:numPr>
        <w:rPr>
          <w:rFonts w:ascii="Arial Narrow" w:hAnsi="Arial Narrow" w:cs="Calibri"/>
          <w:sz w:val="24"/>
          <w:szCs w:val="24"/>
        </w:rPr>
      </w:pPr>
      <w:r w:rsidRPr="00935DC2">
        <w:rPr>
          <w:rFonts w:ascii="Arial Narrow" w:hAnsi="Arial Narrow" w:cs="Calibri"/>
          <w:sz w:val="24"/>
          <w:szCs w:val="24"/>
        </w:rPr>
        <w:t xml:space="preserve">  </w:t>
      </w:r>
      <w:r w:rsidRPr="00D173C0">
        <w:rPr>
          <w:rFonts w:ascii="Arial Narrow" w:hAnsi="Arial Narrow" w:cs="Calibri"/>
          <w:b/>
          <w:bCs/>
          <w:sz w:val="24"/>
          <w:szCs w:val="24"/>
        </w:rPr>
        <w:t>KS ISO 4610:2001</w:t>
      </w:r>
      <w:r w:rsidRPr="00935DC2">
        <w:rPr>
          <w:rFonts w:ascii="Arial Narrow" w:hAnsi="Arial Narrow" w:cs="Calibri"/>
          <w:sz w:val="24"/>
          <w:szCs w:val="24"/>
        </w:rPr>
        <w:t xml:space="preserve">   </w:t>
      </w:r>
      <w:r w:rsidR="0078248D" w:rsidRPr="00935DC2">
        <w:rPr>
          <w:rFonts w:ascii="Arial Narrow" w:hAnsi="Arial Narrow" w:cs="Calibri"/>
          <w:sz w:val="24"/>
          <w:szCs w:val="24"/>
        </w:rPr>
        <w:t>Kenya Standard — Plastics vinyl chloride homopolymer and copolymer resins sieve analysis using air jet sieve apparatus</w:t>
      </w:r>
    </w:p>
    <w:p w14:paraId="4A081B7F" w14:textId="77777777" w:rsidR="003870D2" w:rsidRPr="00935DC2" w:rsidRDefault="00256301" w:rsidP="003870D2">
      <w:pPr>
        <w:pStyle w:val="ListParagraph"/>
        <w:numPr>
          <w:ilvl w:val="0"/>
          <w:numId w:val="5"/>
        </w:numPr>
        <w:rPr>
          <w:rFonts w:ascii="Arial Narrow" w:hAnsi="Arial Narrow" w:cs="Calibri"/>
          <w:sz w:val="24"/>
          <w:szCs w:val="24"/>
        </w:rPr>
      </w:pPr>
      <w:r w:rsidRPr="00D173C0">
        <w:rPr>
          <w:rFonts w:ascii="Arial Narrow" w:hAnsi="Arial Narrow" w:cs="Calibri"/>
          <w:b/>
          <w:bCs/>
          <w:sz w:val="24"/>
          <w:szCs w:val="24"/>
        </w:rPr>
        <w:t>KS EAS 986:2020</w:t>
      </w:r>
      <w:r w:rsidRPr="00935DC2">
        <w:rPr>
          <w:rFonts w:ascii="Arial Narrow" w:hAnsi="Arial Narrow" w:cs="Calibri"/>
          <w:sz w:val="24"/>
          <w:szCs w:val="24"/>
        </w:rPr>
        <w:t xml:space="preserve"> Kenya Standard — Portable rigid plastic hermetic grain silo — Specification, First Edition</w:t>
      </w:r>
    </w:p>
    <w:p w14:paraId="6469035E" w14:textId="77777777" w:rsidR="000E7E62" w:rsidRPr="00935DC2" w:rsidRDefault="003870D2" w:rsidP="000E7E62">
      <w:pPr>
        <w:pStyle w:val="ListParagraph"/>
        <w:numPr>
          <w:ilvl w:val="0"/>
          <w:numId w:val="5"/>
        </w:numPr>
        <w:rPr>
          <w:rFonts w:ascii="Arial Narrow" w:hAnsi="Arial Narrow" w:cs="Calibri"/>
          <w:sz w:val="24"/>
          <w:szCs w:val="24"/>
        </w:rPr>
      </w:pPr>
      <w:r w:rsidRPr="00D173C0">
        <w:rPr>
          <w:rFonts w:ascii="Arial Narrow" w:hAnsi="Arial Narrow" w:cs="Calibri"/>
          <w:b/>
          <w:bCs/>
          <w:sz w:val="24"/>
          <w:szCs w:val="24"/>
        </w:rPr>
        <w:t>KS ISO 18188:2016</w:t>
      </w:r>
      <w:r w:rsidRPr="00935DC2">
        <w:rPr>
          <w:rFonts w:ascii="Arial Narrow" w:hAnsi="Arial Narrow" w:cs="Calibri"/>
          <w:sz w:val="24"/>
          <w:szCs w:val="24"/>
        </w:rPr>
        <w:t xml:space="preserve"> Kenya Standard — Specification of polypropylene drinking straws</w:t>
      </w:r>
    </w:p>
    <w:p w14:paraId="6338EB9C" w14:textId="2DAD1771" w:rsidR="000E7E62" w:rsidRPr="00935DC2" w:rsidRDefault="000E7E62" w:rsidP="000E7E62">
      <w:pPr>
        <w:pStyle w:val="ListParagraph"/>
        <w:numPr>
          <w:ilvl w:val="0"/>
          <w:numId w:val="5"/>
        </w:numPr>
        <w:rPr>
          <w:rFonts w:ascii="Arial Narrow" w:hAnsi="Arial Narrow" w:cs="Calibri"/>
          <w:sz w:val="24"/>
          <w:szCs w:val="24"/>
        </w:rPr>
      </w:pPr>
      <w:r w:rsidRPr="00D173C0">
        <w:rPr>
          <w:rFonts w:ascii="Arial Narrow" w:hAnsi="Arial Narrow" w:cs="Calibri"/>
          <w:b/>
          <w:bCs/>
          <w:sz w:val="24"/>
          <w:szCs w:val="24"/>
        </w:rPr>
        <w:t>KS ISO 9944:1999</w:t>
      </w:r>
      <w:r w:rsidRPr="00935DC2">
        <w:rPr>
          <w:rFonts w:ascii="Arial Narrow" w:hAnsi="Arial Narrow" w:cs="Calibri"/>
          <w:sz w:val="24"/>
          <w:szCs w:val="24"/>
        </w:rPr>
        <w:t xml:space="preserve"> Kenya Standard — Plastics phenolic resins determination of electrical conductivity of resin extracts</w:t>
      </w:r>
    </w:p>
    <w:p w14:paraId="768CB755" w14:textId="77777777" w:rsidR="00601235" w:rsidRPr="00935DC2" w:rsidRDefault="00601235" w:rsidP="000E7E62">
      <w:pPr>
        <w:pStyle w:val="ListParagraph"/>
        <w:rPr>
          <w:rFonts w:ascii="Arial Narrow" w:hAnsi="Arial Narrow" w:cs="Arial"/>
          <w:color w:val="000000"/>
          <w:sz w:val="24"/>
          <w:szCs w:val="24"/>
        </w:rPr>
      </w:pPr>
    </w:p>
    <w:p w14:paraId="097CCD2B" w14:textId="488849D3" w:rsidR="005D2C64" w:rsidRPr="00935DC2" w:rsidRDefault="005D2C64" w:rsidP="006E2243">
      <w:pPr>
        <w:rPr>
          <w:rFonts w:ascii="Arial Narrow" w:hAnsi="Arial Narrow"/>
          <w:color w:val="000000"/>
          <w:sz w:val="24"/>
          <w:szCs w:val="24"/>
        </w:rPr>
      </w:pPr>
    </w:p>
    <w:p w14:paraId="14B351EF" w14:textId="77777777" w:rsidR="009752A5" w:rsidRPr="00935DC2" w:rsidRDefault="009752A5" w:rsidP="006E2243">
      <w:pPr>
        <w:rPr>
          <w:rFonts w:ascii="Arial Narrow" w:hAnsi="Arial Narrow"/>
          <w:color w:val="000000"/>
          <w:sz w:val="24"/>
          <w:szCs w:val="24"/>
        </w:rPr>
      </w:pPr>
    </w:p>
    <w:p w14:paraId="663139ED" w14:textId="77777777" w:rsidR="00D51E98" w:rsidRPr="00935DC2" w:rsidRDefault="00D51E98" w:rsidP="0015650E">
      <w:pPr>
        <w:rPr>
          <w:rFonts w:ascii="Arial Narrow" w:hAnsi="Arial Narrow" w:cs="Calibri"/>
          <w:sz w:val="24"/>
          <w:szCs w:val="24"/>
        </w:rPr>
      </w:pPr>
    </w:p>
    <w:p w14:paraId="61ECCB91" w14:textId="77777777" w:rsidR="0015650E" w:rsidRPr="00935DC2" w:rsidRDefault="0015650E" w:rsidP="00BB595A">
      <w:pPr>
        <w:rPr>
          <w:rFonts w:ascii="Arial Narrow" w:hAnsi="Arial Narrow" w:cs="Calibri"/>
          <w:sz w:val="24"/>
          <w:szCs w:val="24"/>
        </w:rPr>
      </w:pPr>
    </w:p>
    <w:p w14:paraId="2E3E0A8B" w14:textId="77777777" w:rsidR="00BB595A" w:rsidRPr="00935DC2" w:rsidRDefault="00BB595A" w:rsidP="00246995">
      <w:pPr>
        <w:rPr>
          <w:rFonts w:ascii="Arial Narrow" w:hAnsi="Arial Narrow" w:cs="Calibri"/>
          <w:sz w:val="24"/>
          <w:szCs w:val="24"/>
        </w:rPr>
      </w:pPr>
    </w:p>
    <w:p w14:paraId="4C35931C" w14:textId="77777777" w:rsidR="00246995" w:rsidRPr="00935DC2" w:rsidRDefault="00246995" w:rsidP="002D0756">
      <w:pPr>
        <w:rPr>
          <w:rFonts w:ascii="Arial Narrow" w:hAnsi="Arial Narrow" w:cs="Calibri"/>
          <w:sz w:val="24"/>
          <w:szCs w:val="24"/>
        </w:rPr>
      </w:pPr>
    </w:p>
    <w:p w14:paraId="03C01EE2" w14:textId="77777777" w:rsidR="002D0756" w:rsidRPr="00935DC2" w:rsidRDefault="002D0756" w:rsidP="0005155E">
      <w:pPr>
        <w:rPr>
          <w:rFonts w:ascii="Arial Narrow" w:hAnsi="Arial Narrow" w:cs="Calibri"/>
          <w:sz w:val="24"/>
          <w:szCs w:val="24"/>
        </w:rPr>
      </w:pPr>
    </w:p>
    <w:p w14:paraId="335B3DB1" w14:textId="77777777" w:rsidR="00446532" w:rsidRPr="00935DC2" w:rsidRDefault="00446532" w:rsidP="006E2243">
      <w:pPr>
        <w:rPr>
          <w:rFonts w:ascii="Arial Narrow" w:hAnsi="Arial Narrow"/>
          <w:color w:val="000000"/>
          <w:sz w:val="24"/>
          <w:szCs w:val="24"/>
        </w:rPr>
      </w:pPr>
    </w:p>
    <w:sectPr w:rsidR="00446532" w:rsidRPr="00935DC2" w:rsidSect="009D2A1A">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A956" w14:textId="77777777" w:rsidR="006037FF" w:rsidRDefault="006037FF" w:rsidP="007D7BDE">
      <w:r>
        <w:separator/>
      </w:r>
    </w:p>
  </w:endnote>
  <w:endnote w:type="continuationSeparator" w:id="0">
    <w:p w14:paraId="1ADDAA81" w14:textId="77777777" w:rsidR="006037FF" w:rsidRDefault="006037FF"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9DE0" w14:textId="77777777"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7505E1">
      <w:rPr>
        <w:rStyle w:val="PageNumber"/>
        <w:b/>
        <w:noProof/>
      </w:rPr>
      <w:t>3</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7505E1">
      <w:rPr>
        <w:rStyle w:val="PageNumber"/>
        <w:noProof/>
      </w:rPr>
      <w:t>3</w:t>
    </w:r>
    <w:r w:rsidRPr="00FF25C7">
      <w:rPr>
        <w:rStyle w:val="PageNumber"/>
      </w:rPr>
      <w:fldChar w:fldCharType="end"/>
    </w:r>
  </w:p>
  <w:p w14:paraId="1299C43A"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3A9FB5BD"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0D5B74">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0D5B74">
      <w:rPr>
        <w:rStyle w:val="PageNumber"/>
        <w:noProof/>
      </w:rPr>
      <w:t>1</w:t>
    </w:r>
    <w:r w:rsidRPr="00FF25C7">
      <w:rPr>
        <w:rStyle w:val="PageNumber"/>
      </w:rPr>
      <w:fldChar w:fldCharType="end"/>
    </w:r>
  </w:p>
  <w:p w14:paraId="0562CB0E"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FFD4" w14:textId="77777777" w:rsidR="006037FF" w:rsidRDefault="006037FF" w:rsidP="007D7BDE">
      <w:r>
        <w:separator/>
      </w:r>
    </w:p>
  </w:footnote>
  <w:footnote w:type="continuationSeparator" w:id="0">
    <w:p w14:paraId="4E998DFF" w14:textId="77777777" w:rsidR="006037FF" w:rsidRDefault="006037FF"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52F37AB0"/>
    <w:multiLevelType w:val="hybridMultilevel"/>
    <w:tmpl w:val="218C65AE"/>
    <w:lvl w:ilvl="0" w:tplc="5986DC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F49C2"/>
    <w:multiLevelType w:val="hybridMultilevel"/>
    <w:tmpl w:val="1B1C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431171282">
    <w:abstractNumId w:val="1"/>
  </w:num>
  <w:num w:numId="2" w16cid:durableId="582645108">
    <w:abstractNumId w:val="0"/>
  </w:num>
  <w:num w:numId="3" w16cid:durableId="205917151">
    <w:abstractNumId w:val="5"/>
  </w:num>
  <w:num w:numId="4" w16cid:durableId="444814886">
    <w:abstractNumId w:val="2"/>
  </w:num>
  <w:num w:numId="5" w16cid:durableId="1054352056">
    <w:abstractNumId w:val="3"/>
  </w:num>
  <w:num w:numId="6" w16cid:durableId="129397374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0B5"/>
    <w:rsid w:val="0000474B"/>
    <w:rsid w:val="000250FB"/>
    <w:rsid w:val="0003199D"/>
    <w:rsid w:val="00041973"/>
    <w:rsid w:val="0004319C"/>
    <w:rsid w:val="00043F37"/>
    <w:rsid w:val="0005155E"/>
    <w:rsid w:val="0006592D"/>
    <w:rsid w:val="00074575"/>
    <w:rsid w:val="0008378A"/>
    <w:rsid w:val="000A35DF"/>
    <w:rsid w:val="000A5E80"/>
    <w:rsid w:val="000B5485"/>
    <w:rsid w:val="000C4E32"/>
    <w:rsid w:val="000D5B74"/>
    <w:rsid w:val="000D5B9B"/>
    <w:rsid w:val="000E7E62"/>
    <w:rsid w:val="001012F9"/>
    <w:rsid w:val="00102D1C"/>
    <w:rsid w:val="00103C02"/>
    <w:rsid w:val="00104756"/>
    <w:rsid w:val="001103DC"/>
    <w:rsid w:val="00120A1B"/>
    <w:rsid w:val="001356F0"/>
    <w:rsid w:val="00146B64"/>
    <w:rsid w:val="00154D57"/>
    <w:rsid w:val="0015650E"/>
    <w:rsid w:val="00161F8F"/>
    <w:rsid w:val="00182402"/>
    <w:rsid w:val="001D0187"/>
    <w:rsid w:val="001D01AE"/>
    <w:rsid w:val="001D112C"/>
    <w:rsid w:val="001E18CB"/>
    <w:rsid w:val="002236B8"/>
    <w:rsid w:val="00226FF2"/>
    <w:rsid w:val="00241E4B"/>
    <w:rsid w:val="00242755"/>
    <w:rsid w:val="00245E57"/>
    <w:rsid w:val="00246995"/>
    <w:rsid w:val="00256301"/>
    <w:rsid w:val="00266342"/>
    <w:rsid w:val="00282D9D"/>
    <w:rsid w:val="002B5AF8"/>
    <w:rsid w:val="002D0756"/>
    <w:rsid w:val="002E03CE"/>
    <w:rsid w:val="002E12DF"/>
    <w:rsid w:val="002E3F7C"/>
    <w:rsid w:val="00317BA6"/>
    <w:rsid w:val="00350BFA"/>
    <w:rsid w:val="0037216D"/>
    <w:rsid w:val="003870D2"/>
    <w:rsid w:val="0039267C"/>
    <w:rsid w:val="003A2DFD"/>
    <w:rsid w:val="003A61F1"/>
    <w:rsid w:val="003C4A6C"/>
    <w:rsid w:val="003D07DC"/>
    <w:rsid w:val="003E585F"/>
    <w:rsid w:val="003F29EE"/>
    <w:rsid w:val="003F2C4E"/>
    <w:rsid w:val="003F3DD3"/>
    <w:rsid w:val="00402707"/>
    <w:rsid w:val="00406E73"/>
    <w:rsid w:val="004333A6"/>
    <w:rsid w:val="00441A1B"/>
    <w:rsid w:val="00446532"/>
    <w:rsid w:val="00452734"/>
    <w:rsid w:val="00467732"/>
    <w:rsid w:val="00481493"/>
    <w:rsid w:val="004869DD"/>
    <w:rsid w:val="00495893"/>
    <w:rsid w:val="004E6F21"/>
    <w:rsid w:val="00506AFA"/>
    <w:rsid w:val="00563E81"/>
    <w:rsid w:val="00574513"/>
    <w:rsid w:val="005965CF"/>
    <w:rsid w:val="005C49C1"/>
    <w:rsid w:val="005D2C64"/>
    <w:rsid w:val="005D351A"/>
    <w:rsid w:val="005D3E09"/>
    <w:rsid w:val="005E2A77"/>
    <w:rsid w:val="005E2F92"/>
    <w:rsid w:val="00601235"/>
    <w:rsid w:val="006037FF"/>
    <w:rsid w:val="00603FDC"/>
    <w:rsid w:val="0062595C"/>
    <w:rsid w:val="00634163"/>
    <w:rsid w:val="00680852"/>
    <w:rsid w:val="006D270B"/>
    <w:rsid w:val="006E2243"/>
    <w:rsid w:val="006F5C2A"/>
    <w:rsid w:val="006F6EDC"/>
    <w:rsid w:val="00702DF0"/>
    <w:rsid w:val="00703562"/>
    <w:rsid w:val="00703CB1"/>
    <w:rsid w:val="0070590C"/>
    <w:rsid w:val="00710322"/>
    <w:rsid w:val="0071759D"/>
    <w:rsid w:val="007244A4"/>
    <w:rsid w:val="00742237"/>
    <w:rsid w:val="00746D35"/>
    <w:rsid w:val="007505E1"/>
    <w:rsid w:val="00756E07"/>
    <w:rsid w:val="00766B20"/>
    <w:rsid w:val="0078248D"/>
    <w:rsid w:val="0078425B"/>
    <w:rsid w:val="007A35C0"/>
    <w:rsid w:val="007D5546"/>
    <w:rsid w:val="007D7BDE"/>
    <w:rsid w:val="00807126"/>
    <w:rsid w:val="00810E69"/>
    <w:rsid w:val="008155DD"/>
    <w:rsid w:val="00826C9F"/>
    <w:rsid w:val="00842446"/>
    <w:rsid w:val="008572A5"/>
    <w:rsid w:val="00877DFF"/>
    <w:rsid w:val="00893D7E"/>
    <w:rsid w:val="008B3FDD"/>
    <w:rsid w:val="008D6A06"/>
    <w:rsid w:val="00905925"/>
    <w:rsid w:val="00916A1F"/>
    <w:rsid w:val="00935DC2"/>
    <w:rsid w:val="009752A5"/>
    <w:rsid w:val="00975952"/>
    <w:rsid w:val="00980F0B"/>
    <w:rsid w:val="00A0408A"/>
    <w:rsid w:val="00A15AB7"/>
    <w:rsid w:val="00A40825"/>
    <w:rsid w:val="00A545EE"/>
    <w:rsid w:val="00A71974"/>
    <w:rsid w:val="00A87B44"/>
    <w:rsid w:val="00AB16F3"/>
    <w:rsid w:val="00AE1F95"/>
    <w:rsid w:val="00B04B5B"/>
    <w:rsid w:val="00B441DA"/>
    <w:rsid w:val="00BA0183"/>
    <w:rsid w:val="00BB331C"/>
    <w:rsid w:val="00BB47EB"/>
    <w:rsid w:val="00BB595A"/>
    <w:rsid w:val="00BF6EDE"/>
    <w:rsid w:val="00C22929"/>
    <w:rsid w:val="00C23675"/>
    <w:rsid w:val="00C24705"/>
    <w:rsid w:val="00C3187F"/>
    <w:rsid w:val="00C37E16"/>
    <w:rsid w:val="00C52E41"/>
    <w:rsid w:val="00C734AC"/>
    <w:rsid w:val="00CA75F2"/>
    <w:rsid w:val="00CD3612"/>
    <w:rsid w:val="00CE0309"/>
    <w:rsid w:val="00D00F23"/>
    <w:rsid w:val="00D173C0"/>
    <w:rsid w:val="00D51E98"/>
    <w:rsid w:val="00D711C5"/>
    <w:rsid w:val="00D91C7D"/>
    <w:rsid w:val="00DB7132"/>
    <w:rsid w:val="00DC7D31"/>
    <w:rsid w:val="00DE4B09"/>
    <w:rsid w:val="00DE743B"/>
    <w:rsid w:val="00E00478"/>
    <w:rsid w:val="00E1291B"/>
    <w:rsid w:val="00E3217E"/>
    <w:rsid w:val="00E33217"/>
    <w:rsid w:val="00E41A20"/>
    <w:rsid w:val="00E67378"/>
    <w:rsid w:val="00EA51CB"/>
    <w:rsid w:val="00EB7875"/>
    <w:rsid w:val="00EF3171"/>
    <w:rsid w:val="00EF56AF"/>
    <w:rsid w:val="00EF7104"/>
    <w:rsid w:val="00F05C37"/>
    <w:rsid w:val="00F701C2"/>
    <w:rsid w:val="00F87FFB"/>
    <w:rsid w:val="00FB2E2A"/>
    <w:rsid w:val="00FB31D0"/>
    <w:rsid w:val="00FB575E"/>
    <w:rsid w:val="00FC7825"/>
    <w:rsid w:val="00FE724B"/>
    <w:rsid w:val="00FF09C4"/>
    <w:rsid w:val="085E868E"/>
    <w:rsid w:val="0A6010DB"/>
    <w:rsid w:val="15483C66"/>
    <w:rsid w:val="215BD9FA"/>
    <w:rsid w:val="226A7C50"/>
    <w:rsid w:val="2C417ADF"/>
    <w:rsid w:val="3F43EDB3"/>
    <w:rsid w:val="6B7C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03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253">
      <w:marLeft w:val="0"/>
      <w:marRight w:val="0"/>
      <w:marTop w:val="0"/>
      <w:marBottom w:val="0"/>
      <w:divBdr>
        <w:top w:val="none" w:sz="0" w:space="0" w:color="auto"/>
        <w:left w:val="none" w:sz="0" w:space="0" w:color="auto"/>
        <w:bottom w:val="none" w:sz="0" w:space="0" w:color="auto"/>
        <w:right w:val="none" w:sz="0" w:space="0" w:color="auto"/>
      </w:divBdr>
    </w:div>
    <w:div w:id="61801557">
      <w:marLeft w:val="0"/>
      <w:marRight w:val="0"/>
      <w:marTop w:val="0"/>
      <w:marBottom w:val="0"/>
      <w:divBdr>
        <w:top w:val="none" w:sz="0" w:space="0" w:color="auto"/>
        <w:left w:val="none" w:sz="0" w:space="0" w:color="auto"/>
        <w:bottom w:val="none" w:sz="0" w:space="0" w:color="auto"/>
        <w:right w:val="none" w:sz="0" w:space="0" w:color="auto"/>
      </w:divBdr>
    </w:div>
    <w:div w:id="88892875">
      <w:marLeft w:val="0"/>
      <w:marRight w:val="0"/>
      <w:marTop w:val="0"/>
      <w:marBottom w:val="0"/>
      <w:divBdr>
        <w:top w:val="none" w:sz="0" w:space="0" w:color="auto"/>
        <w:left w:val="none" w:sz="0" w:space="0" w:color="auto"/>
        <w:bottom w:val="none" w:sz="0" w:space="0" w:color="auto"/>
        <w:right w:val="none" w:sz="0" w:space="0" w:color="auto"/>
      </w:divBdr>
    </w:div>
    <w:div w:id="172839101">
      <w:marLeft w:val="0"/>
      <w:marRight w:val="0"/>
      <w:marTop w:val="0"/>
      <w:marBottom w:val="0"/>
      <w:divBdr>
        <w:top w:val="none" w:sz="0" w:space="0" w:color="auto"/>
        <w:left w:val="none" w:sz="0" w:space="0" w:color="auto"/>
        <w:bottom w:val="none" w:sz="0" w:space="0" w:color="auto"/>
        <w:right w:val="none" w:sz="0" w:space="0" w:color="auto"/>
      </w:divBdr>
    </w:div>
    <w:div w:id="218708646">
      <w:marLeft w:val="0"/>
      <w:marRight w:val="0"/>
      <w:marTop w:val="0"/>
      <w:marBottom w:val="0"/>
      <w:divBdr>
        <w:top w:val="none" w:sz="0" w:space="0" w:color="auto"/>
        <w:left w:val="none" w:sz="0" w:space="0" w:color="auto"/>
        <w:bottom w:val="none" w:sz="0" w:space="0" w:color="auto"/>
        <w:right w:val="none" w:sz="0" w:space="0" w:color="auto"/>
      </w:divBdr>
    </w:div>
    <w:div w:id="222105496">
      <w:marLeft w:val="0"/>
      <w:marRight w:val="0"/>
      <w:marTop w:val="0"/>
      <w:marBottom w:val="0"/>
      <w:divBdr>
        <w:top w:val="none" w:sz="0" w:space="0" w:color="auto"/>
        <w:left w:val="none" w:sz="0" w:space="0" w:color="auto"/>
        <w:bottom w:val="none" w:sz="0" w:space="0" w:color="auto"/>
        <w:right w:val="none" w:sz="0" w:space="0" w:color="auto"/>
      </w:divBdr>
    </w:div>
    <w:div w:id="359623088">
      <w:marLeft w:val="0"/>
      <w:marRight w:val="0"/>
      <w:marTop w:val="0"/>
      <w:marBottom w:val="0"/>
      <w:divBdr>
        <w:top w:val="none" w:sz="0" w:space="0" w:color="auto"/>
        <w:left w:val="none" w:sz="0" w:space="0" w:color="auto"/>
        <w:bottom w:val="none" w:sz="0" w:space="0" w:color="auto"/>
        <w:right w:val="none" w:sz="0" w:space="0" w:color="auto"/>
      </w:divBdr>
    </w:div>
    <w:div w:id="372079221">
      <w:marLeft w:val="0"/>
      <w:marRight w:val="0"/>
      <w:marTop w:val="0"/>
      <w:marBottom w:val="0"/>
      <w:divBdr>
        <w:top w:val="none" w:sz="0" w:space="0" w:color="auto"/>
        <w:left w:val="none" w:sz="0" w:space="0" w:color="auto"/>
        <w:bottom w:val="none" w:sz="0" w:space="0" w:color="auto"/>
        <w:right w:val="none" w:sz="0" w:space="0" w:color="auto"/>
      </w:divBdr>
    </w:div>
    <w:div w:id="427577377">
      <w:marLeft w:val="0"/>
      <w:marRight w:val="0"/>
      <w:marTop w:val="0"/>
      <w:marBottom w:val="0"/>
      <w:divBdr>
        <w:top w:val="none" w:sz="0" w:space="0" w:color="auto"/>
        <w:left w:val="none" w:sz="0" w:space="0" w:color="auto"/>
        <w:bottom w:val="none" w:sz="0" w:space="0" w:color="auto"/>
        <w:right w:val="none" w:sz="0" w:space="0" w:color="auto"/>
      </w:divBdr>
    </w:div>
    <w:div w:id="574121398">
      <w:marLeft w:val="0"/>
      <w:marRight w:val="0"/>
      <w:marTop w:val="0"/>
      <w:marBottom w:val="0"/>
      <w:divBdr>
        <w:top w:val="none" w:sz="0" w:space="0" w:color="auto"/>
        <w:left w:val="none" w:sz="0" w:space="0" w:color="auto"/>
        <w:bottom w:val="none" w:sz="0" w:space="0" w:color="auto"/>
        <w:right w:val="none" w:sz="0" w:space="0" w:color="auto"/>
      </w:divBdr>
    </w:div>
    <w:div w:id="655300153">
      <w:marLeft w:val="0"/>
      <w:marRight w:val="0"/>
      <w:marTop w:val="0"/>
      <w:marBottom w:val="0"/>
      <w:divBdr>
        <w:top w:val="none" w:sz="0" w:space="0" w:color="auto"/>
        <w:left w:val="none" w:sz="0" w:space="0" w:color="auto"/>
        <w:bottom w:val="none" w:sz="0" w:space="0" w:color="auto"/>
        <w:right w:val="none" w:sz="0" w:space="0" w:color="auto"/>
      </w:divBdr>
    </w:div>
    <w:div w:id="670914397">
      <w:marLeft w:val="0"/>
      <w:marRight w:val="0"/>
      <w:marTop w:val="0"/>
      <w:marBottom w:val="0"/>
      <w:divBdr>
        <w:top w:val="none" w:sz="0" w:space="0" w:color="auto"/>
        <w:left w:val="none" w:sz="0" w:space="0" w:color="auto"/>
        <w:bottom w:val="none" w:sz="0" w:space="0" w:color="auto"/>
        <w:right w:val="none" w:sz="0" w:space="0" w:color="auto"/>
      </w:divBdr>
    </w:div>
    <w:div w:id="698818149">
      <w:marLeft w:val="0"/>
      <w:marRight w:val="0"/>
      <w:marTop w:val="0"/>
      <w:marBottom w:val="0"/>
      <w:divBdr>
        <w:top w:val="none" w:sz="0" w:space="0" w:color="auto"/>
        <w:left w:val="none" w:sz="0" w:space="0" w:color="auto"/>
        <w:bottom w:val="none" w:sz="0" w:space="0" w:color="auto"/>
        <w:right w:val="none" w:sz="0" w:space="0" w:color="auto"/>
      </w:divBdr>
    </w:div>
    <w:div w:id="699165564">
      <w:marLeft w:val="0"/>
      <w:marRight w:val="0"/>
      <w:marTop w:val="0"/>
      <w:marBottom w:val="0"/>
      <w:divBdr>
        <w:top w:val="none" w:sz="0" w:space="0" w:color="auto"/>
        <w:left w:val="none" w:sz="0" w:space="0" w:color="auto"/>
        <w:bottom w:val="none" w:sz="0" w:space="0" w:color="auto"/>
        <w:right w:val="none" w:sz="0" w:space="0" w:color="auto"/>
      </w:divBdr>
    </w:div>
    <w:div w:id="715587990">
      <w:marLeft w:val="0"/>
      <w:marRight w:val="0"/>
      <w:marTop w:val="0"/>
      <w:marBottom w:val="0"/>
      <w:divBdr>
        <w:top w:val="none" w:sz="0" w:space="0" w:color="auto"/>
        <w:left w:val="none" w:sz="0" w:space="0" w:color="auto"/>
        <w:bottom w:val="none" w:sz="0" w:space="0" w:color="auto"/>
        <w:right w:val="none" w:sz="0" w:space="0" w:color="auto"/>
      </w:divBdr>
    </w:div>
    <w:div w:id="728845688">
      <w:marLeft w:val="0"/>
      <w:marRight w:val="0"/>
      <w:marTop w:val="0"/>
      <w:marBottom w:val="0"/>
      <w:divBdr>
        <w:top w:val="none" w:sz="0" w:space="0" w:color="auto"/>
        <w:left w:val="none" w:sz="0" w:space="0" w:color="auto"/>
        <w:bottom w:val="none" w:sz="0" w:space="0" w:color="auto"/>
        <w:right w:val="none" w:sz="0" w:space="0" w:color="auto"/>
      </w:divBdr>
    </w:div>
    <w:div w:id="762800595">
      <w:marLeft w:val="0"/>
      <w:marRight w:val="0"/>
      <w:marTop w:val="0"/>
      <w:marBottom w:val="0"/>
      <w:divBdr>
        <w:top w:val="none" w:sz="0" w:space="0" w:color="auto"/>
        <w:left w:val="none" w:sz="0" w:space="0" w:color="auto"/>
        <w:bottom w:val="none" w:sz="0" w:space="0" w:color="auto"/>
        <w:right w:val="none" w:sz="0" w:space="0" w:color="auto"/>
      </w:divBdr>
    </w:div>
    <w:div w:id="765885643">
      <w:marLeft w:val="0"/>
      <w:marRight w:val="0"/>
      <w:marTop w:val="0"/>
      <w:marBottom w:val="0"/>
      <w:divBdr>
        <w:top w:val="none" w:sz="0" w:space="0" w:color="auto"/>
        <w:left w:val="none" w:sz="0" w:space="0" w:color="auto"/>
        <w:bottom w:val="none" w:sz="0" w:space="0" w:color="auto"/>
        <w:right w:val="none" w:sz="0" w:space="0" w:color="auto"/>
      </w:divBdr>
    </w:div>
    <w:div w:id="816996435">
      <w:marLeft w:val="0"/>
      <w:marRight w:val="0"/>
      <w:marTop w:val="0"/>
      <w:marBottom w:val="0"/>
      <w:divBdr>
        <w:top w:val="none" w:sz="0" w:space="0" w:color="auto"/>
        <w:left w:val="none" w:sz="0" w:space="0" w:color="auto"/>
        <w:bottom w:val="none" w:sz="0" w:space="0" w:color="auto"/>
        <w:right w:val="none" w:sz="0" w:space="0" w:color="auto"/>
      </w:divBdr>
    </w:div>
    <w:div w:id="838422230">
      <w:marLeft w:val="0"/>
      <w:marRight w:val="0"/>
      <w:marTop w:val="0"/>
      <w:marBottom w:val="0"/>
      <w:divBdr>
        <w:top w:val="none" w:sz="0" w:space="0" w:color="auto"/>
        <w:left w:val="none" w:sz="0" w:space="0" w:color="auto"/>
        <w:bottom w:val="none" w:sz="0" w:space="0" w:color="auto"/>
        <w:right w:val="none" w:sz="0" w:space="0" w:color="auto"/>
      </w:divBdr>
    </w:div>
    <w:div w:id="880871837">
      <w:marLeft w:val="0"/>
      <w:marRight w:val="0"/>
      <w:marTop w:val="0"/>
      <w:marBottom w:val="0"/>
      <w:divBdr>
        <w:top w:val="none" w:sz="0" w:space="0" w:color="auto"/>
        <w:left w:val="none" w:sz="0" w:space="0" w:color="auto"/>
        <w:bottom w:val="none" w:sz="0" w:space="0" w:color="auto"/>
        <w:right w:val="none" w:sz="0" w:space="0" w:color="auto"/>
      </w:divBdr>
    </w:div>
    <w:div w:id="913659942">
      <w:marLeft w:val="0"/>
      <w:marRight w:val="0"/>
      <w:marTop w:val="0"/>
      <w:marBottom w:val="0"/>
      <w:divBdr>
        <w:top w:val="none" w:sz="0" w:space="0" w:color="auto"/>
        <w:left w:val="none" w:sz="0" w:space="0" w:color="auto"/>
        <w:bottom w:val="none" w:sz="0" w:space="0" w:color="auto"/>
        <w:right w:val="none" w:sz="0" w:space="0" w:color="auto"/>
      </w:divBdr>
    </w:div>
    <w:div w:id="947128284">
      <w:marLeft w:val="0"/>
      <w:marRight w:val="0"/>
      <w:marTop w:val="0"/>
      <w:marBottom w:val="0"/>
      <w:divBdr>
        <w:top w:val="none" w:sz="0" w:space="0" w:color="auto"/>
        <w:left w:val="none" w:sz="0" w:space="0" w:color="auto"/>
        <w:bottom w:val="none" w:sz="0" w:space="0" w:color="auto"/>
        <w:right w:val="none" w:sz="0" w:space="0" w:color="auto"/>
      </w:divBdr>
    </w:div>
    <w:div w:id="975573575">
      <w:marLeft w:val="0"/>
      <w:marRight w:val="0"/>
      <w:marTop w:val="0"/>
      <w:marBottom w:val="0"/>
      <w:divBdr>
        <w:top w:val="none" w:sz="0" w:space="0" w:color="auto"/>
        <w:left w:val="none" w:sz="0" w:space="0" w:color="auto"/>
        <w:bottom w:val="none" w:sz="0" w:space="0" w:color="auto"/>
        <w:right w:val="none" w:sz="0" w:space="0" w:color="auto"/>
      </w:divBdr>
    </w:div>
    <w:div w:id="985357665">
      <w:marLeft w:val="0"/>
      <w:marRight w:val="0"/>
      <w:marTop w:val="0"/>
      <w:marBottom w:val="0"/>
      <w:divBdr>
        <w:top w:val="none" w:sz="0" w:space="0" w:color="auto"/>
        <w:left w:val="none" w:sz="0" w:space="0" w:color="auto"/>
        <w:bottom w:val="none" w:sz="0" w:space="0" w:color="auto"/>
        <w:right w:val="none" w:sz="0" w:space="0" w:color="auto"/>
      </w:divBdr>
    </w:div>
    <w:div w:id="988635858">
      <w:marLeft w:val="0"/>
      <w:marRight w:val="0"/>
      <w:marTop w:val="0"/>
      <w:marBottom w:val="0"/>
      <w:divBdr>
        <w:top w:val="none" w:sz="0" w:space="0" w:color="auto"/>
        <w:left w:val="none" w:sz="0" w:space="0" w:color="auto"/>
        <w:bottom w:val="none" w:sz="0" w:space="0" w:color="auto"/>
        <w:right w:val="none" w:sz="0" w:space="0" w:color="auto"/>
      </w:divBdr>
    </w:div>
    <w:div w:id="1055083153">
      <w:marLeft w:val="0"/>
      <w:marRight w:val="0"/>
      <w:marTop w:val="0"/>
      <w:marBottom w:val="0"/>
      <w:divBdr>
        <w:top w:val="none" w:sz="0" w:space="0" w:color="auto"/>
        <w:left w:val="none" w:sz="0" w:space="0" w:color="auto"/>
        <w:bottom w:val="none" w:sz="0" w:space="0" w:color="auto"/>
        <w:right w:val="none" w:sz="0" w:space="0" w:color="auto"/>
      </w:divBdr>
    </w:div>
    <w:div w:id="1078014064">
      <w:marLeft w:val="0"/>
      <w:marRight w:val="0"/>
      <w:marTop w:val="0"/>
      <w:marBottom w:val="0"/>
      <w:divBdr>
        <w:top w:val="none" w:sz="0" w:space="0" w:color="auto"/>
        <w:left w:val="none" w:sz="0" w:space="0" w:color="auto"/>
        <w:bottom w:val="none" w:sz="0" w:space="0" w:color="auto"/>
        <w:right w:val="none" w:sz="0" w:space="0" w:color="auto"/>
      </w:divBdr>
    </w:div>
    <w:div w:id="1084955322">
      <w:marLeft w:val="0"/>
      <w:marRight w:val="0"/>
      <w:marTop w:val="0"/>
      <w:marBottom w:val="0"/>
      <w:divBdr>
        <w:top w:val="none" w:sz="0" w:space="0" w:color="auto"/>
        <w:left w:val="none" w:sz="0" w:space="0" w:color="auto"/>
        <w:bottom w:val="none" w:sz="0" w:space="0" w:color="auto"/>
        <w:right w:val="none" w:sz="0" w:space="0" w:color="auto"/>
      </w:divBdr>
    </w:div>
    <w:div w:id="1125347877">
      <w:marLeft w:val="0"/>
      <w:marRight w:val="0"/>
      <w:marTop w:val="0"/>
      <w:marBottom w:val="0"/>
      <w:divBdr>
        <w:top w:val="none" w:sz="0" w:space="0" w:color="auto"/>
        <w:left w:val="none" w:sz="0" w:space="0" w:color="auto"/>
        <w:bottom w:val="none" w:sz="0" w:space="0" w:color="auto"/>
        <w:right w:val="none" w:sz="0" w:space="0" w:color="auto"/>
      </w:divBdr>
    </w:div>
    <w:div w:id="1162812271">
      <w:marLeft w:val="0"/>
      <w:marRight w:val="0"/>
      <w:marTop w:val="0"/>
      <w:marBottom w:val="0"/>
      <w:divBdr>
        <w:top w:val="none" w:sz="0" w:space="0" w:color="auto"/>
        <w:left w:val="none" w:sz="0" w:space="0" w:color="auto"/>
        <w:bottom w:val="none" w:sz="0" w:space="0" w:color="auto"/>
        <w:right w:val="none" w:sz="0" w:space="0" w:color="auto"/>
      </w:divBdr>
    </w:div>
    <w:div w:id="1279143431">
      <w:marLeft w:val="0"/>
      <w:marRight w:val="0"/>
      <w:marTop w:val="0"/>
      <w:marBottom w:val="0"/>
      <w:divBdr>
        <w:top w:val="none" w:sz="0" w:space="0" w:color="auto"/>
        <w:left w:val="none" w:sz="0" w:space="0" w:color="auto"/>
        <w:bottom w:val="none" w:sz="0" w:space="0" w:color="auto"/>
        <w:right w:val="none" w:sz="0" w:space="0" w:color="auto"/>
      </w:divBdr>
    </w:div>
    <w:div w:id="1352605456">
      <w:marLeft w:val="0"/>
      <w:marRight w:val="0"/>
      <w:marTop w:val="0"/>
      <w:marBottom w:val="0"/>
      <w:divBdr>
        <w:top w:val="none" w:sz="0" w:space="0" w:color="auto"/>
        <w:left w:val="none" w:sz="0" w:space="0" w:color="auto"/>
        <w:bottom w:val="none" w:sz="0" w:space="0" w:color="auto"/>
        <w:right w:val="none" w:sz="0" w:space="0" w:color="auto"/>
      </w:divBdr>
    </w:div>
    <w:div w:id="1365205635">
      <w:marLeft w:val="0"/>
      <w:marRight w:val="0"/>
      <w:marTop w:val="0"/>
      <w:marBottom w:val="0"/>
      <w:divBdr>
        <w:top w:val="none" w:sz="0" w:space="0" w:color="auto"/>
        <w:left w:val="none" w:sz="0" w:space="0" w:color="auto"/>
        <w:bottom w:val="none" w:sz="0" w:space="0" w:color="auto"/>
        <w:right w:val="none" w:sz="0" w:space="0" w:color="auto"/>
      </w:divBdr>
    </w:div>
    <w:div w:id="1381827449">
      <w:marLeft w:val="0"/>
      <w:marRight w:val="0"/>
      <w:marTop w:val="0"/>
      <w:marBottom w:val="0"/>
      <w:divBdr>
        <w:top w:val="none" w:sz="0" w:space="0" w:color="auto"/>
        <w:left w:val="none" w:sz="0" w:space="0" w:color="auto"/>
        <w:bottom w:val="none" w:sz="0" w:space="0" w:color="auto"/>
        <w:right w:val="none" w:sz="0" w:space="0" w:color="auto"/>
      </w:divBdr>
    </w:div>
    <w:div w:id="1469201536">
      <w:marLeft w:val="0"/>
      <w:marRight w:val="0"/>
      <w:marTop w:val="0"/>
      <w:marBottom w:val="0"/>
      <w:divBdr>
        <w:top w:val="none" w:sz="0" w:space="0" w:color="auto"/>
        <w:left w:val="none" w:sz="0" w:space="0" w:color="auto"/>
        <w:bottom w:val="none" w:sz="0" w:space="0" w:color="auto"/>
        <w:right w:val="none" w:sz="0" w:space="0" w:color="auto"/>
      </w:divBdr>
    </w:div>
    <w:div w:id="1606308728">
      <w:marLeft w:val="0"/>
      <w:marRight w:val="0"/>
      <w:marTop w:val="0"/>
      <w:marBottom w:val="0"/>
      <w:divBdr>
        <w:top w:val="none" w:sz="0" w:space="0" w:color="auto"/>
        <w:left w:val="none" w:sz="0" w:space="0" w:color="auto"/>
        <w:bottom w:val="none" w:sz="0" w:space="0" w:color="auto"/>
        <w:right w:val="none" w:sz="0" w:space="0" w:color="auto"/>
      </w:divBdr>
    </w:div>
    <w:div w:id="1614748593">
      <w:marLeft w:val="0"/>
      <w:marRight w:val="0"/>
      <w:marTop w:val="0"/>
      <w:marBottom w:val="0"/>
      <w:divBdr>
        <w:top w:val="none" w:sz="0" w:space="0" w:color="auto"/>
        <w:left w:val="none" w:sz="0" w:space="0" w:color="auto"/>
        <w:bottom w:val="none" w:sz="0" w:space="0" w:color="auto"/>
        <w:right w:val="none" w:sz="0" w:space="0" w:color="auto"/>
      </w:divBdr>
    </w:div>
    <w:div w:id="1633562426">
      <w:marLeft w:val="0"/>
      <w:marRight w:val="0"/>
      <w:marTop w:val="0"/>
      <w:marBottom w:val="0"/>
      <w:divBdr>
        <w:top w:val="none" w:sz="0" w:space="0" w:color="auto"/>
        <w:left w:val="none" w:sz="0" w:space="0" w:color="auto"/>
        <w:bottom w:val="none" w:sz="0" w:space="0" w:color="auto"/>
        <w:right w:val="none" w:sz="0" w:space="0" w:color="auto"/>
      </w:divBdr>
    </w:div>
    <w:div w:id="1654219700">
      <w:marLeft w:val="0"/>
      <w:marRight w:val="0"/>
      <w:marTop w:val="0"/>
      <w:marBottom w:val="0"/>
      <w:divBdr>
        <w:top w:val="none" w:sz="0" w:space="0" w:color="auto"/>
        <w:left w:val="none" w:sz="0" w:space="0" w:color="auto"/>
        <w:bottom w:val="none" w:sz="0" w:space="0" w:color="auto"/>
        <w:right w:val="none" w:sz="0" w:space="0" w:color="auto"/>
      </w:divBdr>
    </w:div>
    <w:div w:id="1657566780">
      <w:marLeft w:val="0"/>
      <w:marRight w:val="0"/>
      <w:marTop w:val="0"/>
      <w:marBottom w:val="0"/>
      <w:divBdr>
        <w:top w:val="none" w:sz="0" w:space="0" w:color="auto"/>
        <w:left w:val="none" w:sz="0" w:space="0" w:color="auto"/>
        <w:bottom w:val="none" w:sz="0" w:space="0" w:color="auto"/>
        <w:right w:val="none" w:sz="0" w:space="0" w:color="auto"/>
      </w:divBdr>
    </w:div>
    <w:div w:id="1674801461">
      <w:marLeft w:val="0"/>
      <w:marRight w:val="0"/>
      <w:marTop w:val="0"/>
      <w:marBottom w:val="0"/>
      <w:divBdr>
        <w:top w:val="none" w:sz="0" w:space="0" w:color="auto"/>
        <w:left w:val="none" w:sz="0" w:space="0" w:color="auto"/>
        <w:bottom w:val="none" w:sz="0" w:space="0" w:color="auto"/>
        <w:right w:val="none" w:sz="0" w:space="0" w:color="auto"/>
      </w:divBdr>
    </w:div>
    <w:div w:id="1688290365">
      <w:marLeft w:val="0"/>
      <w:marRight w:val="0"/>
      <w:marTop w:val="0"/>
      <w:marBottom w:val="0"/>
      <w:divBdr>
        <w:top w:val="none" w:sz="0" w:space="0" w:color="auto"/>
        <w:left w:val="none" w:sz="0" w:space="0" w:color="auto"/>
        <w:bottom w:val="none" w:sz="0" w:space="0" w:color="auto"/>
        <w:right w:val="none" w:sz="0" w:space="0" w:color="auto"/>
      </w:divBdr>
    </w:div>
    <w:div w:id="1733917753">
      <w:marLeft w:val="0"/>
      <w:marRight w:val="0"/>
      <w:marTop w:val="0"/>
      <w:marBottom w:val="0"/>
      <w:divBdr>
        <w:top w:val="none" w:sz="0" w:space="0" w:color="auto"/>
        <w:left w:val="none" w:sz="0" w:space="0" w:color="auto"/>
        <w:bottom w:val="none" w:sz="0" w:space="0" w:color="auto"/>
        <w:right w:val="none" w:sz="0" w:space="0" w:color="auto"/>
      </w:divBdr>
    </w:div>
    <w:div w:id="1742175763">
      <w:marLeft w:val="0"/>
      <w:marRight w:val="0"/>
      <w:marTop w:val="0"/>
      <w:marBottom w:val="0"/>
      <w:divBdr>
        <w:top w:val="none" w:sz="0" w:space="0" w:color="auto"/>
        <w:left w:val="none" w:sz="0" w:space="0" w:color="auto"/>
        <w:bottom w:val="none" w:sz="0" w:space="0" w:color="auto"/>
        <w:right w:val="none" w:sz="0" w:space="0" w:color="auto"/>
      </w:divBdr>
    </w:div>
    <w:div w:id="1763990299">
      <w:marLeft w:val="0"/>
      <w:marRight w:val="0"/>
      <w:marTop w:val="0"/>
      <w:marBottom w:val="0"/>
      <w:divBdr>
        <w:top w:val="none" w:sz="0" w:space="0" w:color="auto"/>
        <w:left w:val="none" w:sz="0" w:space="0" w:color="auto"/>
        <w:bottom w:val="none" w:sz="0" w:space="0" w:color="auto"/>
        <w:right w:val="none" w:sz="0" w:space="0" w:color="auto"/>
      </w:divBdr>
    </w:div>
    <w:div w:id="1802377252">
      <w:marLeft w:val="0"/>
      <w:marRight w:val="0"/>
      <w:marTop w:val="0"/>
      <w:marBottom w:val="0"/>
      <w:divBdr>
        <w:top w:val="none" w:sz="0" w:space="0" w:color="auto"/>
        <w:left w:val="none" w:sz="0" w:space="0" w:color="auto"/>
        <w:bottom w:val="none" w:sz="0" w:space="0" w:color="auto"/>
        <w:right w:val="none" w:sz="0" w:space="0" w:color="auto"/>
      </w:divBdr>
    </w:div>
    <w:div w:id="1881360465">
      <w:marLeft w:val="0"/>
      <w:marRight w:val="0"/>
      <w:marTop w:val="0"/>
      <w:marBottom w:val="0"/>
      <w:divBdr>
        <w:top w:val="none" w:sz="0" w:space="0" w:color="auto"/>
        <w:left w:val="none" w:sz="0" w:space="0" w:color="auto"/>
        <w:bottom w:val="none" w:sz="0" w:space="0" w:color="auto"/>
        <w:right w:val="none" w:sz="0" w:space="0" w:color="auto"/>
      </w:divBdr>
    </w:div>
    <w:div w:id="1885868283">
      <w:marLeft w:val="0"/>
      <w:marRight w:val="0"/>
      <w:marTop w:val="0"/>
      <w:marBottom w:val="0"/>
      <w:divBdr>
        <w:top w:val="none" w:sz="0" w:space="0" w:color="auto"/>
        <w:left w:val="none" w:sz="0" w:space="0" w:color="auto"/>
        <w:bottom w:val="none" w:sz="0" w:space="0" w:color="auto"/>
        <w:right w:val="none" w:sz="0" w:space="0" w:color="auto"/>
      </w:divBdr>
    </w:div>
    <w:div w:id="1898516581">
      <w:marLeft w:val="0"/>
      <w:marRight w:val="0"/>
      <w:marTop w:val="0"/>
      <w:marBottom w:val="0"/>
      <w:divBdr>
        <w:top w:val="none" w:sz="0" w:space="0" w:color="auto"/>
        <w:left w:val="none" w:sz="0" w:space="0" w:color="auto"/>
        <w:bottom w:val="none" w:sz="0" w:space="0" w:color="auto"/>
        <w:right w:val="none" w:sz="0" w:space="0" w:color="auto"/>
      </w:divBdr>
    </w:div>
    <w:div w:id="1926300646">
      <w:marLeft w:val="0"/>
      <w:marRight w:val="0"/>
      <w:marTop w:val="0"/>
      <w:marBottom w:val="0"/>
      <w:divBdr>
        <w:top w:val="none" w:sz="0" w:space="0" w:color="auto"/>
        <w:left w:val="none" w:sz="0" w:space="0" w:color="auto"/>
        <w:bottom w:val="none" w:sz="0" w:space="0" w:color="auto"/>
        <w:right w:val="none" w:sz="0" w:space="0" w:color="auto"/>
      </w:divBdr>
    </w:div>
    <w:div w:id="1947957151">
      <w:marLeft w:val="0"/>
      <w:marRight w:val="0"/>
      <w:marTop w:val="0"/>
      <w:marBottom w:val="0"/>
      <w:divBdr>
        <w:top w:val="none" w:sz="0" w:space="0" w:color="auto"/>
        <w:left w:val="none" w:sz="0" w:space="0" w:color="auto"/>
        <w:bottom w:val="none" w:sz="0" w:space="0" w:color="auto"/>
        <w:right w:val="none" w:sz="0" w:space="0" w:color="auto"/>
      </w:divBdr>
    </w:div>
    <w:div w:id="1965303566">
      <w:marLeft w:val="0"/>
      <w:marRight w:val="0"/>
      <w:marTop w:val="0"/>
      <w:marBottom w:val="0"/>
      <w:divBdr>
        <w:top w:val="none" w:sz="0" w:space="0" w:color="auto"/>
        <w:left w:val="none" w:sz="0" w:space="0" w:color="auto"/>
        <w:bottom w:val="none" w:sz="0" w:space="0" w:color="auto"/>
        <w:right w:val="none" w:sz="0" w:space="0" w:color="auto"/>
      </w:divBdr>
    </w:div>
    <w:div w:id="2006856515">
      <w:marLeft w:val="0"/>
      <w:marRight w:val="0"/>
      <w:marTop w:val="0"/>
      <w:marBottom w:val="0"/>
      <w:divBdr>
        <w:top w:val="none" w:sz="0" w:space="0" w:color="auto"/>
        <w:left w:val="none" w:sz="0" w:space="0" w:color="auto"/>
        <w:bottom w:val="none" w:sz="0" w:space="0" w:color="auto"/>
        <w:right w:val="none" w:sz="0" w:space="0" w:color="auto"/>
      </w:divBdr>
    </w:div>
    <w:div w:id="2012759780">
      <w:marLeft w:val="0"/>
      <w:marRight w:val="0"/>
      <w:marTop w:val="0"/>
      <w:marBottom w:val="0"/>
      <w:divBdr>
        <w:top w:val="none" w:sz="0" w:space="0" w:color="auto"/>
        <w:left w:val="none" w:sz="0" w:space="0" w:color="auto"/>
        <w:bottom w:val="none" w:sz="0" w:space="0" w:color="auto"/>
        <w:right w:val="none" w:sz="0" w:space="0" w:color="auto"/>
      </w:divBdr>
    </w:div>
    <w:div w:id="2052604830">
      <w:marLeft w:val="0"/>
      <w:marRight w:val="0"/>
      <w:marTop w:val="0"/>
      <w:marBottom w:val="0"/>
      <w:divBdr>
        <w:top w:val="none" w:sz="0" w:space="0" w:color="auto"/>
        <w:left w:val="none" w:sz="0" w:space="0" w:color="auto"/>
        <w:bottom w:val="none" w:sz="0" w:space="0" w:color="auto"/>
        <w:right w:val="none" w:sz="0" w:space="0" w:color="auto"/>
      </w:divBdr>
    </w:div>
    <w:div w:id="2072733996">
      <w:marLeft w:val="0"/>
      <w:marRight w:val="0"/>
      <w:marTop w:val="0"/>
      <w:marBottom w:val="0"/>
      <w:divBdr>
        <w:top w:val="none" w:sz="0" w:space="0" w:color="auto"/>
        <w:left w:val="none" w:sz="0" w:space="0" w:color="auto"/>
        <w:bottom w:val="none" w:sz="0" w:space="0" w:color="auto"/>
        <w:right w:val="none" w:sz="0" w:space="0" w:color="auto"/>
      </w:divBdr>
    </w:div>
    <w:div w:id="2111048850">
      <w:marLeft w:val="0"/>
      <w:marRight w:val="0"/>
      <w:marTop w:val="0"/>
      <w:marBottom w:val="0"/>
      <w:divBdr>
        <w:top w:val="none" w:sz="0" w:space="0" w:color="auto"/>
        <w:left w:val="none" w:sz="0" w:space="0" w:color="auto"/>
        <w:bottom w:val="none" w:sz="0" w:space="0" w:color="auto"/>
        <w:right w:val="none" w:sz="0" w:space="0" w:color="auto"/>
      </w:divBdr>
    </w:div>
    <w:div w:id="2129200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itumf@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04a35-789e-4d8d-b8c2-abbc90fba5f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834FEB3E1FC44B95698A87D686369" ma:contentTypeVersion="8" ma:contentTypeDescription="Create a new document." ma:contentTypeScope="" ma:versionID="bacdc44c8ad138b4302cf7ddd8cc167f">
  <xsd:schema xmlns:xsd="http://www.w3.org/2001/XMLSchema" xmlns:xs="http://www.w3.org/2001/XMLSchema" xmlns:p="http://schemas.microsoft.com/office/2006/metadata/properties" xmlns:ns2="54504a35-789e-4d8d-b8c2-abbc90fba5fd" xmlns:ns3="989894b8-112b-43d2-85cf-ceb42a5602fa" targetNamespace="http://schemas.microsoft.com/office/2006/metadata/properties" ma:root="true" ma:fieldsID="ebbee31edf4686636f56ac9dbd5a7dbc" ns2:_="" ns3:_="">
    <xsd:import namespace="54504a35-789e-4d8d-b8c2-abbc90fba5fd"/>
    <xsd:import namespace="989894b8-112b-43d2-85cf-ceb42a5602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04a35-789e-4d8d-b8c2-abbc90fba5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894b8-112b-43d2-85cf-ceb42a5602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5AB7E-EE04-4C35-B20A-3D6FA88AEC88}">
  <ds:schemaRefs>
    <ds:schemaRef ds:uri="http://schemas.microsoft.com/office/2006/metadata/properties"/>
    <ds:schemaRef ds:uri="http://schemas.microsoft.com/office/infopath/2007/PartnerControls"/>
    <ds:schemaRef ds:uri="54504a35-789e-4d8d-b8c2-abbc90fba5fd"/>
  </ds:schemaRefs>
</ds:datastoreItem>
</file>

<file path=customXml/itemProps2.xml><?xml version="1.0" encoding="utf-8"?>
<ds:datastoreItem xmlns:ds="http://schemas.openxmlformats.org/officeDocument/2006/customXml" ds:itemID="{E627886F-A92E-4E9D-BF63-8536304CB356}">
  <ds:schemaRefs>
    <ds:schemaRef ds:uri="http://schemas.microsoft.com/sharepoint/v3/contenttype/forms"/>
  </ds:schemaRefs>
</ds:datastoreItem>
</file>

<file path=customXml/itemProps3.xml><?xml version="1.0" encoding="utf-8"?>
<ds:datastoreItem xmlns:ds="http://schemas.openxmlformats.org/officeDocument/2006/customXml" ds:itemID="{813A61FF-062B-4F17-BAE9-A4CAB2CD9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04a35-789e-4d8d-b8c2-abbc90fba5fd"/>
    <ds:schemaRef ds:uri="989894b8-112b-43d2-85cf-ceb42a560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283</TotalTime>
  <Pages>3</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Florence Chelanga Kitum</cp:lastModifiedBy>
  <cp:revision>79</cp:revision>
  <dcterms:created xsi:type="dcterms:W3CDTF">2025-12-15T14:43:00Z</dcterms:created>
  <dcterms:modified xsi:type="dcterms:W3CDTF">2025-12-19T10:31:00Z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0x010100ADA834FEB3E1FC44B95698A87D686369</vt:lpwstr>
  </property>
  <property fmtid="{D5CDD505-2E9C-101B-9397-08002B2CF9AE}" pid="3" name="Order">
    <vt:r8>591600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