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0058D34E" w:rsidR="007D7BDE" w:rsidRPr="00556197" w:rsidRDefault="00B82C2D" w:rsidP="007A2ECF">
            <w:pPr>
              <w:tabs>
                <w:tab w:val="center" w:pos="4320"/>
                <w:tab w:val="right" w:pos="8640"/>
              </w:tabs>
              <w:rPr>
                <w:rFonts w:ascii="Arial Narrow" w:hAnsi="Arial Narrow"/>
              </w:rPr>
            </w:pPr>
            <w:r>
              <w:rPr>
                <w:rFonts w:ascii="Arial Narrow" w:hAnsi="Arial Narrow"/>
                <w:b/>
              </w:rPr>
              <w:t>0</w:t>
            </w:r>
            <w:r w:rsidR="00973618">
              <w:rPr>
                <w:rFonts w:ascii="Arial Narrow" w:hAnsi="Arial Narrow"/>
                <w:b/>
              </w:rPr>
              <w:t>6</w:t>
            </w:r>
            <w:r>
              <w:rPr>
                <w:rFonts w:ascii="Arial Narrow" w:hAnsi="Arial Narrow"/>
                <w:b/>
              </w:rPr>
              <w:t>/03/2026</w:t>
            </w:r>
          </w:p>
        </w:tc>
        <w:tc>
          <w:tcPr>
            <w:tcW w:w="2970" w:type="dxa"/>
            <w:tcBorders>
              <w:top w:val="single" w:sz="4" w:space="0" w:color="auto"/>
              <w:left w:val="single" w:sz="4" w:space="0" w:color="auto"/>
              <w:bottom w:val="single" w:sz="4" w:space="0" w:color="auto"/>
              <w:right w:val="single" w:sz="4" w:space="0" w:color="auto"/>
            </w:tcBorders>
          </w:tcPr>
          <w:p w14:paraId="4F25474E" w14:textId="556FFF91"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973618">
              <w:rPr>
                <w:rFonts w:ascii="Arial Narrow" w:hAnsi="Arial Narrow"/>
                <w:b/>
              </w:rPr>
              <w:t>6</w:t>
            </w:r>
            <w:r>
              <w:rPr>
                <w:rFonts w:ascii="Arial Narrow" w:hAnsi="Arial Narrow"/>
                <w:b/>
              </w:rPr>
              <w:t>/0</w:t>
            </w:r>
            <w:r w:rsidR="00973618">
              <w:rPr>
                <w:rFonts w:ascii="Arial Narrow" w:hAnsi="Arial Narrow"/>
                <w:b/>
              </w:rPr>
              <w:t>4/</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3A392EE4" w14:textId="1B8A7A62" w:rsidR="00B82C2D" w:rsidRPr="00B82C2D" w:rsidRDefault="00B82C2D" w:rsidP="00B82C2D">
      <w:pPr>
        <w:autoSpaceDE w:val="0"/>
        <w:autoSpaceDN w:val="0"/>
        <w:adjustRightInd w:val="0"/>
        <w:jc w:val="both"/>
        <w:rPr>
          <w:rFonts w:ascii="Arial Narrow" w:hAnsi="Arial Narrow" w:cs="Arial"/>
        </w:rPr>
      </w:pPr>
      <w:r>
        <w:rPr>
          <w:rFonts w:ascii="Arial Narrow" w:hAnsi="Arial Narrow" w:cs="Arial"/>
        </w:rPr>
        <w:t>ISO/TS 21569-6:2026</w:t>
      </w:r>
    </w:p>
    <w:p w14:paraId="752A2C71" w14:textId="427BD4A4" w:rsidR="00666565" w:rsidRDefault="00666565" w:rsidP="00666565">
      <w:pPr>
        <w:autoSpaceDE w:val="0"/>
        <w:autoSpaceDN w:val="0"/>
        <w:adjustRightInd w:val="0"/>
        <w:jc w:val="both"/>
        <w:rPr>
          <w:rFonts w:ascii="Arial Narrow" w:hAnsi="Arial Narrow" w:cs="Arial"/>
          <w:b/>
        </w:rPr>
      </w:pPr>
      <w:r>
        <w:rPr>
          <w:rFonts w:ascii="Arial Narrow" w:hAnsi="Arial Narrow" w:cs="Arial"/>
          <w:b/>
        </w:rPr>
        <w:t>Title:</w:t>
      </w:r>
    </w:p>
    <w:p w14:paraId="2E7A2CEA" w14:textId="77777777" w:rsidR="00666565" w:rsidRPr="00666565" w:rsidRDefault="00666565" w:rsidP="00666565">
      <w:pPr>
        <w:autoSpaceDE w:val="0"/>
        <w:autoSpaceDN w:val="0"/>
        <w:adjustRightInd w:val="0"/>
        <w:jc w:val="both"/>
        <w:rPr>
          <w:rFonts w:ascii="Arial Narrow" w:hAnsi="Arial Narrow" w:cs="Arial"/>
          <w:b/>
        </w:rPr>
      </w:pPr>
    </w:p>
    <w:p w14:paraId="25289792" w14:textId="77777777" w:rsidR="00B82C2D" w:rsidRPr="00B82C2D" w:rsidRDefault="00B82C2D" w:rsidP="00B82C2D">
      <w:pPr>
        <w:autoSpaceDE w:val="0"/>
        <w:autoSpaceDN w:val="0"/>
        <w:adjustRightInd w:val="0"/>
        <w:jc w:val="both"/>
        <w:rPr>
          <w:rFonts w:ascii="Arial Narrow" w:hAnsi="Arial Narrow" w:cs="Arial"/>
          <w:b/>
          <w:bCs/>
        </w:rPr>
      </w:pPr>
      <w:r w:rsidRPr="00B82C2D">
        <w:rPr>
          <w:rFonts w:ascii="Arial Narrow" w:hAnsi="Arial Narrow" w:cs="Arial"/>
          <w:b/>
          <w:bCs/>
        </w:rPr>
        <w:t>Horizontal methods for molecular biomarker analysis — Methods of analysis for the detection of genetically modified organisms and derived products</w:t>
      </w:r>
    </w:p>
    <w:p w14:paraId="15B72A34" w14:textId="77777777" w:rsidR="00B82C2D" w:rsidRDefault="00B82C2D" w:rsidP="00B82C2D">
      <w:pPr>
        <w:autoSpaceDE w:val="0"/>
        <w:autoSpaceDN w:val="0"/>
        <w:adjustRightInd w:val="0"/>
        <w:jc w:val="both"/>
        <w:rPr>
          <w:rFonts w:ascii="Arial Narrow" w:hAnsi="Arial Narrow" w:cs="Arial"/>
          <w:b/>
          <w:bCs/>
        </w:rPr>
      </w:pPr>
      <w:r w:rsidRPr="00B82C2D">
        <w:rPr>
          <w:rFonts w:ascii="Arial Narrow" w:hAnsi="Arial Narrow" w:cs="Arial"/>
          <w:b/>
          <w:bCs/>
        </w:rPr>
        <w:t>Part 6: Real-time PCR based screening methods for the detection of cry1Ab/Ac and Pubi-cry DNA sequences</w:t>
      </w:r>
    </w:p>
    <w:p w14:paraId="183831A7" w14:textId="77777777" w:rsidR="00B82C2D" w:rsidRDefault="00B82C2D" w:rsidP="00B82C2D">
      <w:pPr>
        <w:autoSpaceDE w:val="0"/>
        <w:autoSpaceDN w:val="0"/>
        <w:adjustRightInd w:val="0"/>
        <w:jc w:val="both"/>
        <w:rPr>
          <w:rFonts w:ascii="Arial Narrow" w:hAnsi="Arial Narrow" w:cs="Arial"/>
          <w:b/>
          <w:bCs/>
        </w:rPr>
      </w:pPr>
    </w:p>
    <w:p w14:paraId="03EAE60E" w14:textId="2EDABAAC" w:rsidR="009B67BC" w:rsidRDefault="007D7BDE" w:rsidP="00B82C2D">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7E2F4016" w14:textId="77777777" w:rsidR="00B82C2D" w:rsidRPr="00B82C2D" w:rsidRDefault="00B82C2D" w:rsidP="00B82C2D">
      <w:pPr>
        <w:autoSpaceDE w:val="0"/>
        <w:autoSpaceDN w:val="0"/>
        <w:adjustRightInd w:val="0"/>
        <w:jc w:val="both"/>
        <w:rPr>
          <w:rFonts w:ascii="Arial Narrow" w:hAnsi="Arial Narrow" w:cs="Arial"/>
        </w:rPr>
      </w:pPr>
      <w:r w:rsidRPr="00B82C2D">
        <w:rPr>
          <w:rFonts w:ascii="Arial Narrow" w:hAnsi="Arial Narrow" w:cs="Arial"/>
        </w:rPr>
        <w:t>This document specifies a procedure for the detection of a DNA sequence of the modified cry1Ab/Ac gene and a procedure for the detection of the DNA transition sequence between the maize ubiquitin promoter (Pubi) and the cry1Ab/Ac gene. The modified cry1Ab/Ac gene and the Pubi-cry construct are frequently found in genetically modified Bt (Bacillus thuringiensis) plants. Both detection methods are based on real-time PCR and can be used for qualitative screening purposes. For identification and quantification of a specific genetically modified plant (event) a follow-up analysis has to be carried out.</w:t>
      </w:r>
    </w:p>
    <w:p w14:paraId="28C72632" w14:textId="75BA9A81" w:rsidR="00E97CDA" w:rsidRDefault="00B82C2D" w:rsidP="00B82C2D">
      <w:pPr>
        <w:autoSpaceDE w:val="0"/>
        <w:autoSpaceDN w:val="0"/>
        <w:adjustRightInd w:val="0"/>
        <w:jc w:val="both"/>
        <w:rPr>
          <w:rFonts w:ascii="Arial Narrow" w:hAnsi="Arial Narrow" w:cs="Arial"/>
        </w:rPr>
      </w:pPr>
      <w:r w:rsidRPr="00B82C2D">
        <w:rPr>
          <w:rFonts w:ascii="Arial Narrow" w:hAnsi="Arial Narrow" w:cs="Arial"/>
        </w:rPr>
        <w:t>This document is applicable to the analysis of DNA extracted from foodstuffs. It can also be suitable for the analysis of DNA extracted from other products such as feedstuffs and seeds. The application of these methods requires the extraction of an adequate amount of amplifiable DNA from the relevant matrix.</w:t>
      </w:r>
    </w:p>
    <w:p w14:paraId="5BBDC81A" w14:textId="77777777" w:rsidR="00E97CDA" w:rsidRDefault="00E97CDA" w:rsidP="00E97CDA">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BA43" w14:textId="77777777" w:rsidR="00240DDB" w:rsidRDefault="00240DDB" w:rsidP="007D7BDE">
      <w:r>
        <w:separator/>
      </w:r>
    </w:p>
  </w:endnote>
  <w:endnote w:type="continuationSeparator" w:id="0">
    <w:p w14:paraId="4CF25D7E" w14:textId="77777777" w:rsidR="00240DDB" w:rsidRDefault="00240DDB"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7EF8" w14:textId="77777777" w:rsidR="00240DDB" w:rsidRDefault="00240DDB" w:rsidP="007D7BDE">
      <w:r>
        <w:separator/>
      </w:r>
    </w:p>
  </w:footnote>
  <w:footnote w:type="continuationSeparator" w:id="0">
    <w:p w14:paraId="6AA72D21" w14:textId="77777777" w:rsidR="00240DDB" w:rsidRDefault="00240DDB"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5E80"/>
    <w:rsid w:val="000C4E32"/>
    <w:rsid w:val="000F46D4"/>
    <w:rsid w:val="00103C02"/>
    <w:rsid w:val="00146B64"/>
    <w:rsid w:val="00154D57"/>
    <w:rsid w:val="00161F8F"/>
    <w:rsid w:val="001D112C"/>
    <w:rsid w:val="002236B8"/>
    <w:rsid w:val="00240DDB"/>
    <w:rsid w:val="00241E4B"/>
    <w:rsid w:val="00242755"/>
    <w:rsid w:val="00282D9D"/>
    <w:rsid w:val="002E03CE"/>
    <w:rsid w:val="002E12DF"/>
    <w:rsid w:val="002E3F7C"/>
    <w:rsid w:val="00350BFA"/>
    <w:rsid w:val="0037216D"/>
    <w:rsid w:val="00382874"/>
    <w:rsid w:val="003961DE"/>
    <w:rsid w:val="003A2DFD"/>
    <w:rsid w:val="003C4A6C"/>
    <w:rsid w:val="003F2C4E"/>
    <w:rsid w:val="00402707"/>
    <w:rsid w:val="00446AE7"/>
    <w:rsid w:val="00452734"/>
    <w:rsid w:val="00457E1A"/>
    <w:rsid w:val="00506AFA"/>
    <w:rsid w:val="0054034B"/>
    <w:rsid w:val="00587DCB"/>
    <w:rsid w:val="005965CF"/>
    <w:rsid w:val="005A6F51"/>
    <w:rsid w:val="005D3E09"/>
    <w:rsid w:val="005E2F92"/>
    <w:rsid w:val="005F4366"/>
    <w:rsid w:val="00615747"/>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44921"/>
    <w:rsid w:val="00845FA3"/>
    <w:rsid w:val="008572A5"/>
    <w:rsid w:val="00877B93"/>
    <w:rsid w:val="00877DFF"/>
    <w:rsid w:val="00883ED7"/>
    <w:rsid w:val="00893D7E"/>
    <w:rsid w:val="008A5B29"/>
    <w:rsid w:val="008B3FDD"/>
    <w:rsid w:val="008C64AB"/>
    <w:rsid w:val="00973618"/>
    <w:rsid w:val="009B5F13"/>
    <w:rsid w:val="009B67BC"/>
    <w:rsid w:val="00A15AB7"/>
    <w:rsid w:val="00A60FE7"/>
    <w:rsid w:val="00A87B44"/>
    <w:rsid w:val="00A90D9F"/>
    <w:rsid w:val="00AB16F3"/>
    <w:rsid w:val="00AB5C04"/>
    <w:rsid w:val="00B04B5B"/>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1291B"/>
    <w:rsid w:val="00E17CF1"/>
    <w:rsid w:val="00E41A20"/>
    <w:rsid w:val="00E43EA6"/>
    <w:rsid w:val="00E62367"/>
    <w:rsid w:val="00E67378"/>
    <w:rsid w:val="00E97CDA"/>
    <w:rsid w:val="00EB7875"/>
    <w:rsid w:val="00EF2DEA"/>
    <w:rsid w:val="00EF7104"/>
    <w:rsid w:val="00F701C2"/>
    <w:rsid w:val="00F83C5D"/>
    <w:rsid w:val="00F87FFB"/>
    <w:rsid w:val="00F90119"/>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4</cp:revision>
  <dcterms:created xsi:type="dcterms:W3CDTF">2026-03-05T08:16:00Z</dcterms:created>
  <dcterms:modified xsi:type="dcterms:W3CDTF">2026-03-05T08:39:00Z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